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6"/>
        <w:ind w:left="9" w:right="37"/>
        <w:jc w:val="center"/>
        <w:rPr>
          <w:rFonts w:hint="eastAsia" w:ascii="黑体" w:eastAsia="黑体"/>
          <w:sz w:val="32"/>
        </w:rPr>
      </w:pPr>
      <w:bookmarkStart w:id="0" w:name="_bookmark0"/>
      <w:bookmarkEnd w:id="0"/>
      <w:r>
        <w:rPr>
          <w:rFonts w:hint="eastAsia" w:ascii="黑体" w:eastAsia="黑体"/>
          <w:sz w:val="32"/>
        </w:rPr>
        <w:t>建筑工程造价专业人才培养方案</w:t>
      </w:r>
    </w:p>
    <w:p>
      <w:pPr>
        <w:pStyle w:val="4"/>
        <w:ind w:left="0"/>
        <w:rPr>
          <w:rFonts w:ascii="黑体"/>
          <w:sz w:val="32"/>
        </w:rPr>
      </w:pPr>
    </w:p>
    <w:p>
      <w:pPr>
        <w:pStyle w:val="3"/>
        <w:spacing w:before="216"/>
      </w:pPr>
      <w:bookmarkStart w:id="1" w:name="_bookmark1"/>
      <w:bookmarkEnd w:id="1"/>
      <w:r>
        <w:t>一、专业名称及代码</w:t>
      </w:r>
    </w:p>
    <w:p>
      <w:pPr>
        <w:pStyle w:val="4"/>
        <w:spacing w:before="200"/>
        <w:ind w:left="776"/>
      </w:pPr>
      <w:r>
        <w:t>建筑工程造价</w:t>
      </w:r>
    </w:p>
    <w:p>
      <w:pPr>
        <w:spacing w:before="186"/>
        <w:ind w:left="776"/>
        <w:rPr>
          <w:rFonts w:ascii="Times New Roman" w:eastAsia="Times New Roman"/>
          <w:sz w:val="24"/>
        </w:rPr>
      </w:pPr>
      <w:r>
        <w:rPr>
          <w:sz w:val="28"/>
        </w:rPr>
        <w:t>专业代码：</w:t>
      </w:r>
      <w:r>
        <w:rPr>
          <w:rFonts w:ascii="Times New Roman" w:eastAsia="Times New Roman"/>
          <w:sz w:val="24"/>
        </w:rPr>
        <w:t>640501</w:t>
      </w:r>
    </w:p>
    <w:p>
      <w:pPr>
        <w:pStyle w:val="3"/>
        <w:spacing w:before="189"/>
      </w:pPr>
      <w:bookmarkStart w:id="2" w:name="_bookmark2"/>
      <w:bookmarkEnd w:id="2"/>
      <w:r>
        <w:t>二、入学要求</w:t>
      </w:r>
    </w:p>
    <w:p>
      <w:pPr>
        <w:pStyle w:val="4"/>
        <w:spacing w:before="199"/>
        <w:ind w:left="776"/>
      </w:pPr>
      <w:r>
        <w:t>初中毕业或具有同等学力</w:t>
      </w:r>
    </w:p>
    <w:p>
      <w:pPr>
        <w:pStyle w:val="3"/>
        <w:spacing w:before="186"/>
      </w:pPr>
      <w:bookmarkStart w:id="3" w:name="_bookmark3"/>
      <w:bookmarkEnd w:id="3"/>
      <w:r>
        <w:t>三、修业年限</w:t>
      </w:r>
    </w:p>
    <w:p>
      <w:pPr>
        <w:pStyle w:val="4"/>
        <w:spacing w:before="200"/>
        <w:ind w:left="776"/>
      </w:pPr>
      <w:r>
        <w:t>3</w:t>
      </w:r>
      <w:r>
        <w:rPr>
          <w:spacing w:val="-34"/>
        </w:rPr>
        <w:t xml:space="preserve"> 年</w:t>
      </w:r>
    </w:p>
    <w:p>
      <w:pPr>
        <w:pStyle w:val="3"/>
        <w:spacing w:before="185"/>
      </w:pPr>
      <w:bookmarkStart w:id="4" w:name="_bookmark4"/>
      <w:bookmarkEnd w:id="4"/>
      <w:r>
        <w:t>四、职业面向</w:t>
      </w:r>
    </w:p>
    <w:p>
      <w:pPr>
        <w:pStyle w:val="4"/>
        <w:spacing w:before="3" w:after="1"/>
        <w:ind w:left="0"/>
        <w:rPr>
          <w:rFonts w:ascii="黑体"/>
          <w:sz w:val="15"/>
        </w:rPr>
      </w:pPr>
    </w:p>
    <w:tbl>
      <w:tblPr>
        <w:tblStyle w:val="9"/>
        <w:tblW w:w="0" w:type="auto"/>
        <w:tblInd w:w="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5"/>
        <w:gridCol w:w="1597"/>
        <w:gridCol w:w="2017"/>
        <w:gridCol w:w="1468"/>
        <w:gridCol w:w="2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1705" w:type="dxa"/>
          </w:tcPr>
          <w:p>
            <w:pPr>
              <w:pStyle w:val="11"/>
              <w:rPr>
                <w:rFonts w:ascii="黑体"/>
                <w:sz w:val="28"/>
              </w:rPr>
            </w:pPr>
          </w:p>
          <w:p>
            <w:pPr>
              <w:pStyle w:val="11"/>
              <w:spacing w:before="188" w:line="364" w:lineRule="auto"/>
              <w:ind w:left="146" w:right="142"/>
              <w:rPr>
                <w:b/>
                <w:sz w:val="28"/>
              </w:rPr>
            </w:pPr>
            <w:r>
              <w:rPr>
                <w:b/>
                <w:spacing w:val="-2"/>
                <w:sz w:val="28"/>
              </w:rPr>
              <w:t>所属专业大类</w:t>
            </w:r>
            <w:r>
              <w:rPr>
                <w:b/>
                <w:spacing w:val="-1"/>
                <w:sz w:val="28"/>
              </w:rPr>
              <w:t>（代码）</w:t>
            </w:r>
          </w:p>
        </w:tc>
        <w:tc>
          <w:tcPr>
            <w:tcW w:w="1597" w:type="dxa"/>
          </w:tcPr>
          <w:p>
            <w:pPr>
              <w:pStyle w:val="11"/>
              <w:rPr>
                <w:rFonts w:ascii="黑体"/>
                <w:sz w:val="28"/>
              </w:rPr>
            </w:pPr>
          </w:p>
          <w:p>
            <w:pPr>
              <w:pStyle w:val="11"/>
              <w:spacing w:before="12"/>
              <w:rPr>
                <w:rFonts w:ascii="黑体"/>
                <w:sz w:val="35"/>
              </w:rPr>
            </w:pPr>
          </w:p>
          <w:p>
            <w:pPr>
              <w:pStyle w:val="11"/>
              <w:ind w:left="234"/>
              <w:rPr>
                <w:b/>
                <w:sz w:val="28"/>
              </w:rPr>
            </w:pPr>
            <w:r>
              <w:rPr>
                <w:b/>
                <w:sz w:val="28"/>
              </w:rPr>
              <w:t>对应行业</w:t>
            </w:r>
          </w:p>
        </w:tc>
        <w:tc>
          <w:tcPr>
            <w:tcW w:w="2017" w:type="dxa"/>
          </w:tcPr>
          <w:p>
            <w:pPr>
              <w:pStyle w:val="11"/>
              <w:rPr>
                <w:rFonts w:ascii="黑体"/>
                <w:sz w:val="28"/>
              </w:rPr>
            </w:pPr>
          </w:p>
          <w:p>
            <w:pPr>
              <w:pStyle w:val="11"/>
              <w:spacing w:before="12"/>
              <w:rPr>
                <w:rFonts w:ascii="黑体"/>
                <w:sz w:val="35"/>
              </w:rPr>
            </w:pPr>
          </w:p>
          <w:p>
            <w:pPr>
              <w:pStyle w:val="11"/>
              <w:ind w:left="442"/>
              <w:rPr>
                <w:b/>
                <w:sz w:val="28"/>
              </w:rPr>
            </w:pPr>
            <w:r>
              <w:rPr>
                <w:b/>
                <w:sz w:val="28"/>
              </w:rPr>
              <w:t>职业类别</w:t>
            </w:r>
          </w:p>
        </w:tc>
        <w:tc>
          <w:tcPr>
            <w:tcW w:w="1468" w:type="dxa"/>
          </w:tcPr>
          <w:p>
            <w:pPr>
              <w:pStyle w:val="11"/>
              <w:rPr>
                <w:rFonts w:ascii="黑体"/>
                <w:sz w:val="28"/>
              </w:rPr>
            </w:pPr>
          </w:p>
          <w:p>
            <w:pPr>
              <w:pStyle w:val="11"/>
              <w:spacing w:before="12"/>
              <w:rPr>
                <w:rFonts w:ascii="黑体"/>
                <w:sz w:val="35"/>
              </w:rPr>
            </w:pPr>
          </w:p>
          <w:p>
            <w:pPr>
              <w:pStyle w:val="11"/>
              <w:ind w:left="170"/>
              <w:rPr>
                <w:b/>
                <w:sz w:val="28"/>
              </w:rPr>
            </w:pPr>
            <w:r>
              <w:rPr>
                <w:b/>
                <w:sz w:val="28"/>
              </w:rPr>
              <w:t>岗位类别</w:t>
            </w:r>
          </w:p>
        </w:tc>
        <w:tc>
          <w:tcPr>
            <w:tcW w:w="2081" w:type="dxa"/>
          </w:tcPr>
          <w:p>
            <w:pPr>
              <w:pStyle w:val="11"/>
              <w:spacing w:before="2" w:line="364" w:lineRule="auto"/>
              <w:ind w:left="194" w:right="187"/>
              <w:jc w:val="center"/>
              <w:rPr>
                <w:b/>
                <w:sz w:val="28"/>
              </w:rPr>
            </w:pPr>
            <w:r>
              <w:rPr>
                <w:b/>
                <w:spacing w:val="-1"/>
                <w:sz w:val="28"/>
              </w:rPr>
              <w:t>职业资格证书</w:t>
            </w:r>
            <w:r>
              <w:rPr>
                <w:b/>
                <w:sz w:val="28"/>
              </w:rPr>
              <w:t>或</w:t>
            </w:r>
          </w:p>
          <w:p>
            <w:pPr>
              <w:pStyle w:val="11"/>
              <w:spacing w:line="357" w:lineRule="exact"/>
              <w:ind w:left="174" w:right="169"/>
              <w:jc w:val="center"/>
              <w:rPr>
                <w:b/>
                <w:sz w:val="28"/>
              </w:rPr>
            </w:pPr>
            <w:r>
              <w:rPr>
                <w:b/>
                <w:sz w:val="28"/>
              </w:rPr>
              <w:t>职业技能等级</w:t>
            </w:r>
          </w:p>
          <w:p>
            <w:pPr>
              <w:pStyle w:val="11"/>
              <w:spacing w:before="190"/>
              <w:ind w:left="194" w:right="180"/>
              <w:jc w:val="center"/>
              <w:rPr>
                <w:b/>
                <w:sz w:val="28"/>
              </w:rPr>
            </w:pPr>
            <w:r>
              <w:rPr>
                <w:b/>
                <w:w w:val="95"/>
                <w:sz w:val="28"/>
              </w:rPr>
              <w:t>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7" w:hRule="atLeast"/>
        </w:trPr>
        <w:tc>
          <w:tcPr>
            <w:tcW w:w="1705" w:type="dxa"/>
          </w:tcPr>
          <w:p>
            <w:pPr>
              <w:pStyle w:val="11"/>
              <w:rPr>
                <w:rFonts w:ascii="黑体"/>
                <w:sz w:val="24"/>
              </w:rPr>
            </w:pPr>
          </w:p>
          <w:p>
            <w:pPr>
              <w:pStyle w:val="11"/>
              <w:rPr>
                <w:rFonts w:ascii="黑体"/>
                <w:sz w:val="24"/>
              </w:rPr>
            </w:pPr>
          </w:p>
          <w:p>
            <w:pPr>
              <w:pStyle w:val="11"/>
              <w:rPr>
                <w:rFonts w:ascii="黑体"/>
                <w:sz w:val="24"/>
              </w:rPr>
            </w:pPr>
          </w:p>
          <w:p>
            <w:pPr>
              <w:pStyle w:val="11"/>
              <w:rPr>
                <w:rFonts w:ascii="黑体"/>
                <w:sz w:val="24"/>
              </w:rPr>
            </w:pPr>
          </w:p>
          <w:p>
            <w:pPr>
              <w:pStyle w:val="11"/>
              <w:spacing w:before="173"/>
              <w:ind w:left="106" w:right="-29"/>
              <w:rPr>
                <w:sz w:val="24"/>
              </w:rPr>
            </w:pPr>
            <w:r>
              <w:rPr>
                <w:spacing w:val="-20"/>
                <w:sz w:val="24"/>
              </w:rPr>
              <w:t>土木水利</w:t>
            </w:r>
            <w:r>
              <w:rPr>
                <w:spacing w:val="-1"/>
                <w:sz w:val="24"/>
              </w:rPr>
              <w:t>（04）</w:t>
            </w:r>
          </w:p>
        </w:tc>
        <w:tc>
          <w:tcPr>
            <w:tcW w:w="1597" w:type="dxa"/>
          </w:tcPr>
          <w:p>
            <w:pPr>
              <w:pStyle w:val="11"/>
              <w:spacing w:before="3" w:line="364" w:lineRule="auto"/>
              <w:ind w:left="194" w:right="190"/>
              <w:jc w:val="center"/>
              <w:rPr>
                <w:sz w:val="24"/>
              </w:rPr>
            </w:pPr>
            <w:r>
              <w:rPr>
                <w:spacing w:val="-1"/>
                <w:sz w:val="24"/>
              </w:rPr>
              <w:t>住宅房屋建</w:t>
            </w:r>
            <w:r>
              <w:rPr>
                <w:sz w:val="24"/>
              </w:rPr>
              <w:t>筑(E4710)</w:t>
            </w:r>
          </w:p>
          <w:p>
            <w:pPr>
              <w:pStyle w:val="11"/>
              <w:spacing w:before="1" w:line="362" w:lineRule="auto"/>
              <w:ind w:left="194" w:right="190"/>
              <w:jc w:val="center"/>
              <w:rPr>
                <w:sz w:val="24"/>
              </w:rPr>
            </w:pPr>
            <w:r>
              <w:rPr>
                <w:spacing w:val="-1"/>
                <w:sz w:val="24"/>
              </w:rPr>
              <w:t>体育场馆建</w:t>
            </w:r>
            <w:r>
              <w:rPr>
                <w:sz w:val="24"/>
              </w:rPr>
              <w:t>筑(E4720)</w:t>
            </w:r>
          </w:p>
          <w:p>
            <w:pPr>
              <w:pStyle w:val="11"/>
              <w:spacing w:before="4" w:line="364" w:lineRule="auto"/>
              <w:ind w:left="194" w:right="190"/>
              <w:jc w:val="center"/>
              <w:rPr>
                <w:sz w:val="24"/>
              </w:rPr>
            </w:pPr>
            <w:r>
              <w:rPr>
                <w:spacing w:val="-1"/>
                <w:sz w:val="24"/>
              </w:rPr>
              <w:t>其他房屋建</w:t>
            </w:r>
            <w:r>
              <w:rPr>
                <w:sz w:val="24"/>
              </w:rPr>
              <w:t>筑业</w:t>
            </w:r>
          </w:p>
          <w:p>
            <w:pPr>
              <w:pStyle w:val="11"/>
              <w:spacing w:before="1"/>
              <w:ind w:left="192" w:right="190"/>
              <w:jc w:val="center"/>
              <w:rPr>
                <w:sz w:val="24"/>
              </w:rPr>
            </w:pPr>
            <w:r>
              <w:rPr>
                <w:sz w:val="24"/>
              </w:rPr>
              <w:t>(E4790)</w:t>
            </w:r>
          </w:p>
        </w:tc>
        <w:tc>
          <w:tcPr>
            <w:tcW w:w="2017" w:type="dxa"/>
          </w:tcPr>
          <w:p>
            <w:pPr>
              <w:pStyle w:val="11"/>
              <w:spacing w:before="8"/>
              <w:rPr>
                <w:rFonts w:ascii="黑体"/>
                <w:sz w:val="18"/>
              </w:rPr>
            </w:pPr>
          </w:p>
          <w:p>
            <w:pPr>
              <w:pStyle w:val="11"/>
              <w:ind w:left="86" w:right="80"/>
              <w:jc w:val="center"/>
              <w:rPr>
                <w:sz w:val="24"/>
              </w:rPr>
            </w:pPr>
            <w:r>
              <w:rPr>
                <w:sz w:val="24"/>
              </w:rPr>
              <w:t>钢筋工</w:t>
            </w:r>
          </w:p>
          <w:p>
            <w:pPr>
              <w:pStyle w:val="11"/>
              <w:spacing w:before="157"/>
              <w:ind w:left="86" w:right="81"/>
              <w:jc w:val="center"/>
              <w:rPr>
                <w:sz w:val="24"/>
              </w:rPr>
            </w:pPr>
            <w:r>
              <w:rPr>
                <w:sz w:val="24"/>
              </w:rPr>
              <w:t>（6-23-04-01）</w:t>
            </w:r>
          </w:p>
          <w:p>
            <w:pPr>
              <w:pStyle w:val="11"/>
              <w:spacing w:before="160"/>
              <w:ind w:left="86" w:right="80"/>
              <w:jc w:val="center"/>
              <w:rPr>
                <w:sz w:val="24"/>
              </w:rPr>
            </w:pPr>
            <w:r>
              <w:rPr>
                <w:sz w:val="24"/>
              </w:rPr>
              <w:t>砌筑工</w:t>
            </w:r>
          </w:p>
          <w:p>
            <w:pPr>
              <w:pStyle w:val="11"/>
              <w:spacing w:before="161"/>
              <w:ind w:left="86" w:right="81"/>
              <w:jc w:val="center"/>
              <w:rPr>
                <w:sz w:val="24"/>
              </w:rPr>
            </w:pPr>
            <w:r>
              <w:rPr>
                <w:sz w:val="24"/>
              </w:rPr>
              <w:t>（6-23-02-01 ）</w:t>
            </w:r>
          </w:p>
          <w:p>
            <w:pPr>
              <w:pStyle w:val="11"/>
              <w:spacing w:before="161"/>
              <w:ind w:left="706"/>
              <w:rPr>
                <w:sz w:val="24"/>
              </w:rPr>
            </w:pPr>
            <w:r>
              <w:rPr>
                <w:sz w:val="24"/>
              </w:rPr>
              <w:t>架子工</w:t>
            </w:r>
          </w:p>
          <w:p>
            <w:pPr>
              <w:pStyle w:val="11"/>
              <w:spacing w:before="156"/>
              <w:ind w:left="86" w:right="81"/>
              <w:jc w:val="center"/>
              <w:rPr>
                <w:sz w:val="24"/>
              </w:rPr>
            </w:pPr>
            <w:r>
              <w:rPr>
                <w:sz w:val="24"/>
              </w:rPr>
              <w:t>（6-23-05-01）</w:t>
            </w:r>
          </w:p>
        </w:tc>
        <w:tc>
          <w:tcPr>
            <w:tcW w:w="1468" w:type="dxa"/>
          </w:tcPr>
          <w:p>
            <w:pPr>
              <w:pStyle w:val="11"/>
              <w:rPr>
                <w:rFonts w:ascii="黑体"/>
                <w:sz w:val="24"/>
              </w:rPr>
            </w:pPr>
          </w:p>
          <w:p>
            <w:pPr>
              <w:pStyle w:val="11"/>
              <w:spacing w:before="11"/>
              <w:rPr>
                <w:rFonts w:ascii="黑体"/>
                <w:sz w:val="30"/>
              </w:rPr>
            </w:pPr>
          </w:p>
          <w:p>
            <w:pPr>
              <w:pStyle w:val="11"/>
              <w:spacing w:line="364" w:lineRule="auto"/>
              <w:ind w:left="105" w:right="150"/>
              <w:jc w:val="both"/>
              <w:rPr>
                <w:sz w:val="24"/>
              </w:rPr>
            </w:pPr>
            <w:r>
              <w:rPr>
                <w:spacing w:val="-1"/>
                <w:sz w:val="24"/>
              </w:rPr>
              <w:t>造价员、施工员、资料员、质量检</w:t>
            </w:r>
            <w:r>
              <w:rPr>
                <w:sz w:val="24"/>
              </w:rPr>
              <w:t>验员</w:t>
            </w:r>
          </w:p>
        </w:tc>
        <w:tc>
          <w:tcPr>
            <w:tcW w:w="2081" w:type="dxa"/>
          </w:tcPr>
          <w:p>
            <w:pPr>
              <w:pStyle w:val="11"/>
              <w:rPr>
                <w:rFonts w:ascii="黑体"/>
                <w:sz w:val="24"/>
              </w:rPr>
            </w:pPr>
          </w:p>
          <w:p>
            <w:pPr>
              <w:pStyle w:val="11"/>
              <w:rPr>
                <w:rFonts w:ascii="黑体"/>
                <w:sz w:val="24"/>
              </w:rPr>
            </w:pPr>
          </w:p>
          <w:p>
            <w:pPr>
              <w:pStyle w:val="11"/>
              <w:spacing w:before="4"/>
              <w:rPr>
                <w:rFonts w:ascii="黑体"/>
                <w:sz w:val="25"/>
              </w:rPr>
            </w:pPr>
          </w:p>
          <w:p>
            <w:pPr>
              <w:pStyle w:val="11"/>
              <w:spacing w:line="364" w:lineRule="auto"/>
              <w:ind w:left="106" w:right="42"/>
              <w:rPr>
                <w:sz w:val="24"/>
              </w:rPr>
            </w:pPr>
            <w:r>
              <w:rPr>
                <w:spacing w:val="-1"/>
                <w:sz w:val="24"/>
              </w:rPr>
              <w:t>造价员、施工员、</w:t>
            </w:r>
            <w:r>
              <w:rPr>
                <w:sz w:val="24"/>
              </w:rPr>
              <w:t>资料员、“1+X”</w:t>
            </w:r>
            <w:r>
              <w:rPr>
                <w:spacing w:val="1"/>
                <w:sz w:val="24"/>
              </w:rPr>
              <w:t xml:space="preserve"> </w:t>
            </w:r>
            <w:r>
              <w:rPr>
                <w:sz w:val="24"/>
              </w:rPr>
              <w:t>建筑工程识图</w:t>
            </w:r>
          </w:p>
        </w:tc>
      </w:tr>
    </w:tbl>
    <w:p>
      <w:pPr>
        <w:pStyle w:val="3"/>
        <w:spacing w:before="6"/>
      </w:pPr>
      <w:bookmarkStart w:id="5" w:name="_bookmark5"/>
      <w:bookmarkEnd w:id="5"/>
      <w:r>
        <w:t>五、培养目标与培养规格</w:t>
      </w:r>
    </w:p>
    <w:p>
      <w:pPr>
        <w:pStyle w:val="4"/>
        <w:spacing w:before="200"/>
        <w:ind w:left="776"/>
        <w:rPr>
          <w:rFonts w:hint="eastAsia" w:ascii="黑体" w:eastAsia="黑体"/>
        </w:rPr>
      </w:pPr>
      <w:bookmarkStart w:id="6" w:name="_bookmark6"/>
      <w:bookmarkEnd w:id="6"/>
      <w:r>
        <w:rPr>
          <w:rFonts w:hint="eastAsia" w:ascii="黑体" w:eastAsia="黑体"/>
        </w:rPr>
        <w:t>（一）培养目标</w:t>
      </w:r>
    </w:p>
    <w:p>
      <w:pPr>
        <w:pStyle w:val="4"/>
        <w:spacing w:before="9"/>
        <w:ind w:left="0"/>
        <w:rPr>
          <w:rFonts w:ascii="黑体"/>
          <w:sz w:val="24"/>
        </w:rPr>
      </w:pPr>
    </w:p>
    <w:p>
      <w:pPr>
        <w:pStyle w:val="4"/>
        <w:spacing w:line="417" w:lineRule="auto"/>
        <w:ind w:right="245" w:firstLine="560"/>
      </w:pPr>
      <w:r>
        <w:rPr>
          <w:spacing w:val="-2"/>
        </w:rPr>
        <w:t>本专业坚持立德树人，知行合一，面向工程建设施工等行业企业，培养从事造价、施工管理、质量安全及技术资料管理等工作，具备建筑相关行业</w:t>
      </w:r>
    </w:p>
    <w:p>
      <w:pPr>
        <w:spacing w:line="417" w:lineRule="auto"/>
        <w:sectPr>
          <w:footerReference r:id="rId3" w:type="default"/>
          <w:pgSz w:w="11910" w:h="16840"/>
          <w:pgMar w:top="1360" w:right="1060" w:bottom="1600" w:left="1200" w:header="0" w:footer="1401" w:gutter="0"/>
          <w:cols w:space="720" w:num="1"/>
        </w:sectPr>
      </w:pPr>
    </w:p>
    <w:p>
      <w:pPr>
        <w:pStyle w:val="4"/>
        <w:spacing w:before="44" w:line="417" w:lineRule="auto"/>
        <w:ind w:right="243"/>
      </w:pPr>
      <w:r>
        <w:t>职业素养和文化素质，掌握建筑工程造价的计价与控制及所需要的基本知</w:t>
      </w:r>
      <w:r>
        <w:rPr>
          <w:spacing w:val="-2"/>
        </w:rPr>
        <w:t>识，具备职业生涯发展基础和终身学习能力，德、智、体、美、劳全面发展</w:t>
      </w:r>
      <w:r>
        <w:t>的高素质技术技能人才。</w:t>
      </w:r>
    </w:p>
    <w:p>
      <w:pPr>
        <w:pStyle w:val="4"/>
        <w:spacing w:before="2"/>
        <w:ind w:left="0"/>
        <w:rPr>
          <w:sz w:val="32"/>
        </w:rPr>
      </w:pPr>
    </w:p>
    <w:p>
      <w:pPr>
        <w:pStyle w:val="4"/>
        <w:ind w:left="776"/>
        <w:rPr>
          <w:rFonts w:hint="eastAsia" w:ascii="黑体" w:eastAsia="黑体"/>
        </w:rPr>
      </w:pPr>
      <w:bookmarkStart w:id="7" w:name="_bookmark7"/>
      <w:bookmarkEnd w:id="7"/>
      <w:r>
        <w:rPr>
          <w:rFonts w:hint="eastAsia" w:ascii="黑体" w:eastAsia="黑体"/>
        </w:rPr>
        <w:t>（二）培养规格</w:t>
      </w:r>
    </w:p>
    <w:p>
      <w:pPr>
        <w:pStyle w:val="4"/>
        <w:spacing w:before="185"/>
        <w:ind w:left="776"/>
      </w:pPr>
      <w:r>
        <w:t>本专业毕业生应具有以下素质、知识和能力：</w:t>
      </w:r>
    </w:p>
    <w:p>
      <w:pPr>
        <w:pStyle w:val="10"/>
        <w:numPr>
          <w:ilvl w:val="0"/>
          <w:numId w:val="1"/>
        </w:numPr>
        <w:tabs>
          <w:tab w:val="left" w:pos="1058"/>
        </w:tabs>
        <w:spacing w:before="190"/>
        <w:ind w:hanging="282"/>
        <w:rPr>
          <w:sz w:val="28"/>
        </w:rPr>
      </w:pPr>
      <w:r>
        <w:rPr>
          <w:sz w:val="28"/>
        </w:rPr>
        <w:t>素质</w:t>
      </w:r>
    </w:p>
    <w:p>
      <w:pPr>
        <w:pStyle w:val="10"/>
        <w:numPr>
          <w:ilvl w:val="0"/>
          <w:numId w:val="2"/>
        </w:numPr>
        <w:tabs>
          <w:tab w:val="left" w:pos="1478"/>
        </w:tabs>
        <w:spacing w:before="185" w:line="364" w:lineRule="auto"/>
        <w:ind w:right="245" w:firstLine="560"/>
        <w:jc w:val="both"/>
        <w:rPr>
          <w:sz w:val="28"/>
        </w:rPr>
      </w:pPr>
      <w:r>
        <w:rPr>
          <w:sz w:val="28"/>
        </w:rPr>
        <w:t>具有正确的世界观、人生观、价值观。热爱祖国，热爱中国共产</w:t>
      </w:r>
      <w:r>
        <w:rPr>
          <w:spacing w:val="-2"/>
          <w:sz w:val="28"/>
        </w:rPr>
        <w:t>党，坚决拥护党的基本路线；具有基本的法律知识，有较强的社会主义民主与法制观念；具有高度的责任感和艰苦奋斗、求实创新、团结协作的敬业精</w:t>
      </w:r>
      <w:r>
        <w:rPr>
          <w:sz w:val="28"/>
        </w:rPr>
        <w:t>神；</w:t>
      </w:r>
    </w:p>
    <w:p>
      <w:pPr>
        <w:pStyle w:val="10"/>
        <w:numPr>
          <w:ilvl w:val="0"/>
          <w:numId w:val="2"/>
        </w:numPr>
        <w:tabs>
          <w:tab w:val="left" w:pos="1478"/>
        </w:tabs>
        <w:spacing w:line="364" w:lineRule="auto"/>
        <w:ind w:right="245" w:firstLine="560"/>
        <w:jc w:val="both"/>
        <w:rPr>
          <w:sz w:val="28"/>
        </w:rPr>
      </w:pPr>
      <w:r>
        <w:rPr>
          <w:sz w:val="28"/>
        </w:rPr>
        <w:t>具有良好的职业道德，能自觉遵守行业法规、规范和企业规章制</w:t>
      </w:r>
      <w:r>
        <w:rPr>
          <w:spacing w:val="-2"/>
          <w:sz w:val="28"/>
        </w:rPr>
        <w:t>度；具有吃苦耐劳、爱岗敬业、诚实守信的工作态度；具备一定的社交、艺术审美和创新能力；具有与时俱进的创新意识；具有环保、节能、安全等方</w:t>
      </w:r>
      <w:r>
        <w:rPr>
          <w:sz w:val="28"/>
        </w:rPr>
        <w:t>面的意识；</w:t>
      </w:r>
    </w:p>
    <w:p>
      <w:pPr>
        <w:pStyle w:val="10"/>
        <w:numPr>
          <w:ilvl w:val="0"/>
          <w:numId w:val="2"/>
        </w:numPr>
        <w:tabs>
          <w:tab w:val="left" w:pos="1478"/>
        </w:tabs>
        <w:spacing w:line="364" w:lineRule="auto"/>
        <w:ind w:right="245" w:firstLine="560"/>
        <w:jc w:val="both"/>
        <w:rPr>
          <w:sz w:val="28"/>
        </w:rPr>
      </w:pPr>
      <w:r>
        <w:rPr>
          <w:sz w:val="28"/>
        </w:rPr>
        <w:t>具有良好的身心素质和人文素养。了解心理健康的基本知识，具</w:t>
      </w:r>
      <w:r>
        <w:rPr>
          <w:spacing w:val="-2"/>
          <w:sz w:val="28"/>
        </w:rPr>
        <w:t>有健康的情趣和坚强的意志品质，具有主体精神和自我意识，具有理智、向上、坦诚、热情的性格和良好的人际关系，具有健康、乐观、积极的人生态</w:t>
      </w:r>
      <w:r>
        <w:rPr>
          <w:sz w:val="28"/>
        </w:rPr>
        <w:t>度。能适应环境的变化，具有较强的自制力和承受能力。</w:t>
      </w:r>
    </w:p>
    <w:p>
      <w:pPr>
        <w:pStyle w:val="10"/>
        <w:numPr>
          <w:ilvl w:val="0"/>
          <w:numId w:val="1"/>
        </w:numPr>
        <w:tabs>
          <w:tab w:val="left" w:pos="1058"/>
        </w:tabs>
        <w:spacing w:line="358" w:lineRule="exact"/>
        <w:ind w:hanging="282"/>
        <w:rPr>
          <w:sz w:val="28"/>
        </w:rPr>
      </w:pPr>
      <w:r>
        <w:rPr>
          <w:sz w:val="28"/>
        </w:rPr>
        <w:t>知识</w:t>
      </w:r>
    </w:p>
    <w:p>
      <w:pPr>
        <w:pStyle w:val="10"/>
        <w:numPr>
          <w:ilvl w:val="0"/>
          <w:numId w:val="3"/>
        </w:numPr>
        <w:tabs>
          <w:tab w:val="left" w:pos="1478"/>
        </w:tabs>
        <w:spacing w:before="180" w:line="364" w:lineRule="auto"/>
        <w:ind w:right="329" w:firstLine="560"/>
        <w:rPr>
          <w:sz w:val="28"/>
        </w:rPr>
      </w:pPr>
      <w:r>
        <w:rPr>
          <w:spacing w:val="-1"/>
          <w:sz w:val="28"/>
        </w:rPr>
        <w:t>掌握语文、数学、英语、体育、艺术、历史等必要的文化基础知</w:t>
      </w:r>
      <w:r>
        <w:rPr>
          <w:sz w:val="28"/>
        </w:rPr>
        <w:t>识；</w:t>
      </w:r>
    </w:p>
    <w:p>
      <w:pPr>
        <w:pStyle w:val="10"/>
        <w:numPr>
          <w:ilvl w:val="0"/>
          <w:numId w:val="3"/>
        </w:numPr>
        <w:tabs>
          <w:tab w:val="left" w:pos="1478"/>
        </w:tabs>
        <w:spacing w:line="364" w:lineRule="auto"/>
        <w:ind w:right="245" w:firstLine="560"/>
        <w:jc w:val="both"/>
        <w:rPr>
          <w:sz w:val="28"/>
        </w:rPr>
      </w:pPr>
      <w:r>
        <w:rPr>
          <w:sz w:val="28"/>
        </w:rPr>
        <w:t>掌握建筑工程造价专业的基本理论和基础知识，包括建筑识图与</w:t>
      </w:r>
      <w:r>
        <w:rPr>
          <w:spacing w:val="-2"/>
          <w:sz w:val="28"/>
        </w:rPr>
        <w:t>制图、建筑材料、建筑构造与识图、建筑施工技术与机械、建筑施工组织与</w:t>
      </w:r>
      <w:r>
        <w:rPr>
          <w:spacing w:val="-12"/>
          <w:sz w:val="28"/>
        </w:rPr>
        <w:t xml:space="preserve">管理、建筑 </w:t>
      </w:r>
      <w:r>
        <w:rPr>
          <w:sz w:val="28"/>
        </w:rPr>
        <w:t>CAD、建筑工程计量与计价、工程测量、电脑预算软件等专业知</w:t>
      </w:r>
    </w:p>
    <w:p>
      <w:pPr>
        <w:spacing w:line="364" w:lineRule="auto"/>
        <w:jc w:val="both"/>
        <w:rPr>
          <w:sz w:val="28"/>
        </w:rPr>
        <w:sectPr>
          <w:pgSz w:w="11910" w:h="16840"/>
          <w:pgMar w:top="1380" w:right="1060" w:bottom="1600" w:left="1200" w:header="0" w:footer="1401" w:gutter="0"/>
          <w:cols w:space="720" w:num="1"/>
        </w:sectPr>
      </w:pPr>
    </w:p>
    <w:p>
      <w:pPr>
        <w:pStyle w:val="4"/>
        <w:spacing w:before="32"/>
      </w:pPr>
      <w:r>
        <w:t>识。</w:t>
      </w:r>
    </w:p>
    <w:p>
      <w:pPr>
        <w:pStyle w:val="10"/>
        <w:numPr>
          <w:ilvl w:val="0"/>
          <w:numId w:val="1"/>
        </w:numPr>
        <w:tabs>
          <w:tab w:val="left" w:pos="1058"/>
        </w:tabs>
        <w:spacing w:before="186"/>
        <w:ind w:hanging="282"/>
        <w:rPr>
          <w:sz w:val="28"/>
        </w:rPr>
      </w:pPr>
      <w:r>
        <w:rPr>
          <w:sz w:val="28"/>
        </w:rPr>
        <w:t>能力</w:t>
      </w:r>
    </w:p>
    <w:p>
      <w:pPr>
        <w:pStyle w:val="10"/>
        <w:numPr>
          <w:ilvl w:val="0"/>
          <w:numId w:val="4"/>
        </w:numPr>
        <w:tabs>
          <w:tab w:val="left" w:pos="1478"/>
        </w:tabs>
        <w:spacing w:before="185" w:line="367" w:lineRule="auto"/>
        <w:ind w:right="105" w:firstLine="560"/>
        <w:rPr>
          <w:sz w:val="28"/>
        </w:rPr>
      </w:pPr>
      <w:r>
        <w:rPr>
          <w:spacing w:val="-3"/>
          <w:sz w:val="28"/>
        </w:rPr>
        <w:t>具有一定的中文写作能力，会编写技术或工艺说明书、课程实训、</w:t>
      </w:r>
      <w:r>
        <w:rPr>
          <w:sz w:val="28"/>
        </w:rPr>
        <w:t>毕业综合实训等实践实训报告以及其它技术文件；</w:t>
      </w:r>
    </w:p>
    <w:p>
      <w:pPr>
        <w:pStyle w:val="10"/>
        <w:numPr>
          <w:ilvl w:val="0"/>
          <w:numId w:val="4"/>
        </w:numPr>
        <w:tabs>
          <w:tab w:val="left" w:pos="1478"/>
        </w:tabs>
        <w:spacing w:line="364" w:lineRule="auto"/>
        <w:ind w:right="329" w:firstLine="560"/>
        <w:rPr>
          <w:sz w:val="28"/>
        </w:rPr>
      </w:pPr>
      <w:r>
        <w:rPr>
          <w:spacing w:val="-1"/>
          <w:sz w:val="28"/>
        </w:rPr>
        <w:t>能运用数学知识计算、分析工程造价工作中的一般问题，有一定</w:t>
      </w:r>
      <w:r>
        <w:rPr>
          <w:sz w:val="28"/>
        </w:rPr>
        <w:t>的抽象思维能力；</w:t>
      </w:r>
    </w:p>
    <w:p>
      <w:pPr>
        <w:pStyle w:val="10"/>
        <w:numPr>
          <w:ilvl w:val="0"/>
          <w:numId w:val="4"/>
        </w:numPr>
        <w:tabs>
          <w:tab w:val="left" w:pos="1478"/>
        </w:tabs>
        <w:spacing w:line="364" w:lineRule="auto"/>
        <w:ind w:right="327" w:firstLine="560"/>
        <w:rPr>
          <w:sz w:val="28"/>
        </w:rPr>
      </w:pPr>
      <w:r>
        <w:rPr>
          <w:spacing w:val="9"/>
          <w:w w:val="95"/>
          <w:sz w:val="28"/>
        </w:rPr>
        <w:t xml:space="preserve">掌握计算机应用和建筑 </w:t>
      </w:r>
      <w:r>
        <w:rPr>
          <w:w w:val="95"/>
          <w:sz w:val="28"/>
        </w:rPr>
        <w:t>CAD 绘图的基本知识，能抄绘施工图、绘</w:t>
      </w:r>
      <w:r>
        <w:rPr>
          <w:sz w:val="28"/>
        </w:rPr>
        <w:t>制竣工图，掌握工程造价相关软件；</w:t>
      </w:r>
    </w:p>
    <w:p>
      <w:pPr>
        <w:pStyle w:val="10"/>
        <w:numPr>
          <w:ilvl w:val="0"/>
          <w:numId w:val="4"/>
        </w:numPr>
        <w:tabs>
          <w:tab w:val="left" w:pos="1478"/>
        </w:tabs>
        <w:spacing w:line="367" w:lineRule="auto"/>
        <w:ind w:right="329" w:firstLine="560"/>
        <w:rPr>
          <w:sz w:val="28"/>
        </w:rPr>
      </w:pPr>
      <w:r>
        <w:rPr>
          <w:spacing w:val="-1"/>
          <w:sz w:val="28"/>
        </w:rPr>
        <w:t>熟悉制图标准，能根据制图标准和图集识读建筑与装饰工程施工</w:t>
      </w:r>
      <w:r>
        <w:rPr>
          <w:sz w:val="28"/>
        </w:rPr>
        <w:t>图；</w:t>
      </w:r>
    </w:p>
    <w:p>
      <w:pPr>
        <w:pStyle w:val="10"/>
        <w:numPr>
          <w:ilvl w:val="0"/>
          <w:numId w:val="4"/>
        </w:numPr>
        <w:tabs>
          <w:tab w:val="left" w:pos="1478"/>
        </w:tabs>
        <w:spacing w:line="364" w:lineRule="auto"/>
        <w:ind w:right="329" w:firstLine="560"/>
        <w:rPr>
          <w:sz w:val="28"/>
        </w:rPr>
      </w:pPr>
      <w:r>
        <w:rPr>
          <w:spacing w:val="-1"/>
          <w:sz w:val="28"/>
        </w:rPr>
        <w:t>了解常用建筑与装饰材料及制品的价格和名称、规格性能、质量</w:t>
      </w:r>
      <w:r>
        <w:rPr>
          <w:sz w:val="28"/>
        </w:rPr>
        <w:t>标准、检验标准、使用等方面的知识；</w:t>
      </w:r>
    </w:p>
    <w:p>
      <w:pPr>
        <w:pStyle w:val="10"/>
        <w:numPr>
          <w:ilvl w:val="0"/>
          <w:numId w:val="4"/>
        </w:numPr>
        <w:tabs>
          <w:tab w:val="left" w:pos="1478"/>
        </w:tabs>
        <w:spacing w:line="364" w:lineRule="auto"/>
        <w:ind w:right="327" w:firstLine="560"/>
        <w:rPr>
          <w:sz w:val="28"/>
        </w:rPr>
      </w:pPr>
      <w:r>
        <w:rPr>
          <w:spacing w:val="-1"/>
          <w:sz w:val="28"/>
        </w:rPr>
        <w:t>熟悉建筑与装饰工程的基本构造组成，主要分部分项工程的施工</w:t>
      </w:r>
      <w:r>
        <w:rPr>
          <w:sz w:val="28"/>
        </w:rPr>
        <w:t>技术和工艺、施工流程、质量标准；</w:t>
      </w:r>
    </w:p>
    <w:p>
      <w:pPr>
        <w:pStyle w:val="10"/>
        <w:numPr>
          <w:ilvl w:val="0"/>
          <w:numId w:val="4"/>
        </w:numPr>
        <w:tabs>
          <w:tab w:val="left" w:pos="1478"/>
        </w:tabs>
        <w:spacing w:line="364" w:lineRule="auto"/>
        <w:ind w:right="245" w:firstLine="560"/>
        <w:jc w:val="both"/>
        <w:rPr>
          <w:sz w:val="28"/>
        </w:rPr>
      </w:pPr>
      <w:r>
        <w:rPr>
          <w:sz w:val="28"/>
        </w:rPr>
        <w:t>了解建筑与装饰工程计价的基本原理和工程造价的构成；了解定</w:t>
      </w:r>
      <w:r>
        <w:rPr>
          <w:spacing w:val="-6"/>
          <w:sz w:val="28"/>
        </w:rPr>
        <w:t>额原理并掌握其应用方法；了解建设工程工程量清单计价原理并掌握其应用</w:t>
      </w:r>
      <w:r>
        <w:rPr>
          <w:spacing w:val="-2"/>
          <w:sz w:val="28"/>
        </w:rPr>
        <w:t>方法；掌握建筑和装饰工程施工图预算和结算的编制程序和方法；掌握工程</w:t>
      </w:r>
      <w:r>
        <w:rPr>
          <w:sz w:val="28"/>
        </w:rPr>
        <w:t>造价电算化的方法；熟悉工程招标和投标的程序、招标投标文件的编制；</w:t>
      </w:r>
    </w:p>
    <w:p>
      <w:pPr>
        <w:pStyle w:val="10"/>
        <w:numPr>
          <w:ilvl w:val="0"/>
          <w:numId w:val="4"/>
        </w:numPr>
        <w:tabs>
          <w:tab w:val="left" w:pos="1478"/>
        </w:tabs>
        <w:spacing w:line="358" w:lineRule="exact"/>
        <w:ind w:left="1478"/>
        <w:rPr>
          <w:sz w:val="28"/>
        </w:rPr>
      </w:pPr>
      <w:r>
        <w:rPr>
          <w:sz w:val="28"/>
        </w:rPr>
        <w:t>能对建筑工程施工资料进行收集、记录、整理和建档；</w:t>
      </w:r>
    </w:p>
    <w:p>
      <w:pPr>
        <w:pStyle w:val="10"/>
        <w:numPr>
          <w:ilvl w:val="0"/>
          <w:numId w:val="4"/>
        </w:numPr>
        <w:tabs>
          <w:tab w:val="left" w:pos="1478"/>
        </w:tabs>
        <w:spacing w:before="164"/>
        <w:ind w:left="1478"/>
        <w:rPr>
          <w:sz w:val="28"/>
        </w:rPr>
      </w:pPr>
      <w:r>
        <w:rPr>
          <w:sz w:val="28"/>
        </w:rPr>
        <w:t>能取得相应职业资格证书。</w:t>
      </w:r>
    </w:p>
    <w:p>
      <w:pPr>
        <w:pStyle w:val="4"/>
        <w:spacing w:before="186"/>
        <w:ind w:left="776"/>
      </w:pPr>
      <w:r>
        <w:t>专业（技能）</w:t>
      </w:r>
      <w:r>
        <w:rPr>
          <w:spacing w:val="-23"/>
        </w:rPr>
        <w:t xml:space="preserve">方向 </w:t>
      </w:r>
      <w:r>
        <w:t>1———建筑计量与计价</w:t>
      </w:r>
    </w:p>
    <w:p>
      <w:pPr>
        <w:pStyle w:val="10"/>
        <w:numPr>
          <w:ilvl w:val="0"/>
          <w:numId w:val="5"/>
        </w:numPr>
        <w:tabs>
          <w:tab w:val="left" w:pos="1478"/>
        </w:tabs>
        <w:spacing w:before="190"/>
        <w:rPr>
          <w:sz w:val="28"/>
        </w:rPr>
      </w:pPr>
      <w:r>
        <w:rPr>
          <w:spacing w:val="-3"/>
          <w:sz w:val="28"/>
        </w:rPr>
        <w:t>能运用建筑结构构造知识识读建筑与结构施工图，会查阅标准图；</w:t>
      </w:r>
    </w:p>
    <w:p>
      <w:pPr>
        <w:pStyle w:val="10"/>
        <w:numPr>
          <w:ilvl w:val="0"/>
          <w:numId w:val="5"/>
        </w:numPr>
        <w:tabs>
          <w:tab w:val="left" w:pos="1478"/>
        </w:tabs>
        <w:spacing w:before="185" w:line="364" w:lineRule="auto"/>
        <w:ind w:left="216" w:right="244" w:firstLine="560"/>
        <w:jc w:val="both"/>
        <w:rPr>
          <w:sz w:val="28"/>
        </w:rPr>
      </w:pPr>
      <w:r>
        <w:rPr>
          <w:sz w:val="28"/>
        </w:rPr>
        <w:t>了解常用建筑材料及制品的名称、规格、性能，熟悉一般工业与</w:t>
      </w:r>
      <w:r>
        <w:rPr>
          <w:spacing w:val="-2"/>
          <w:sz w:val="28"/>
        </w:rPr>
        <w:t>民用建筑各主要分部(分项)工程的施工工艺、施工程序，了解建筑工程施工</w:t>
      </w:r>
      <w:r>
        <w:rPr>
          <w:sz w:val="28"/>
        </w:rPr>
        <w:t>质量标准及安全技术措施；</w:t>
      </w:r>
    </w:p>
    <w:p>
      <w:pPr>
        <w:spacing w:line="364" w:lineRule="auto"/>
        <w:jc w:val="both"/>
        <w:rPr>
          <w:sz w:val="28"/>
        </w:rPr>
        <w:sectPr>
          <w:pgSz w:w="11910" w:h="16840"/>
          <w:pgMar w:top="1260" w:right="1060" w:bottom="1600" w:left="1200" w:header="0" w:footer="1401" w:gutter="0"/>
          <w:cols w:space="720" w:num="1"/>
        </w:sectPr>
      </w:pPr>
    </w:p>
    <w:p>
      <w:pPr>
        <w:pStyle w:val="10"/>
        <w:numPr>
          <w:ilvl w:val="0"/>
          <w:numId w:val="5"/>
        </w:numPr>
        <w:tabs>
          <w:tab w:val="left" w:pos="1478"/>
        </w:tabs>
        <w:spacing w:before="32" w:line="364" w:lineRule="auto"/>
        <w:ind w:left="216" w:right="329" w:firstLine="560"/>
        <w:rPr>
          <w:sz w:val="28"/>
        </w:rPr>
      </w:pPr>
      <w:r>
        <w:rPr>
          <w:spacing w:val="-1"/>
          <w:sz w:val="28"/>
        </w:rPr>
        <w:t>会查阅并使用建筑工程预算定额和清单计价规范，能按照工程量</w:t>
      </w:r>
      <w:r>
        <w:rPr>
          <w:sz w:val="28"/>
        </w:rPr>
        <w:t>计算规则计算工程量、套价、取费；</w:t>
      </w:r>
    </w:p>
    <w:p>
      <w:pPr>
        <w:pStyle w:val="10"/>
        <w:numPr>
          <w:ilvl w:val="0"/>
          <w:numId w:val="5"/>
        </w:numPr>
        <w:tabs>
          <w:tab w:val="left" w:pos="1478"/>
        </w:tabs>
        <w:spacing w:line="367" w:lineRule="auto"/>
        <w:ind w:left="216" w:right="329" w:firstLine="560"/>
        <w:rPr>
          <w:sz w:val="28"/>
        </w:rPr>
      </w:pPr>
      <w:r>
        <w:rPr>
          <w:spacing w:val="-1"/>
          <w:sz w:val="28"/>
        </w:rPr>
        <w:t>能运用应用软件计算工程量，编制建筑工程预算和工程量清单文</w:t>
      </w:r>
      <w:r>
        <w:rPr>
          <w:sz w:val="28"/>
        </w:rPr>
        <w:t>件。</w:t>
      </w:r>
    </w:p>
    <w:p>
      <w:pPr>
        <w:pStyle w:val="4"/>
        <w:spacing w:line="353" w:lineRule="exact"/>
        <w:ind w:left="776"/>
      </w:pPr>
      <w:r>
        <w:rPr>
          <w:w w:val="95"/>
        </w:rPr>
        <w:t>专业(技能)方向</w:t>
      </w:r>
      <w:r>
        <w:rPr>
          <w:spacing w:val="162"/>
        </w:rPr>
        <w:t xml:space="preserve"> </w:t>
      </w:r>
      <w:r>
        <w:rPr>
          <w:w w:val="95"/>
        </w:rPr>
        <w:t>2——装饰计量与计价</w:t>
      </w:r>
    </w:p>
    <w:p>
      <w:pPr>
        <w:pStyle w:val="10"/>
        <w:numPr>
          <w:ilvl w:val="0"/>
          <w:numId w:val="6"/>
        </w:numPr>
        <w:tabs>
          <w:tab w:val="left" w:pos="1478"/>
        </w:tabs>
        <w:spacing w:before="183"/>
        <w:rPr>
          <w:sz w:val="28"/>
        </w:rPr>
      </w:pPr>
      <w:r>
        <w:rPr>
          <w:sz w:val="28"/>
        </w:rPr>
        <w:t>能运用建筑装饰构造知识识读建筑装饰施工图，会查阅标准图；</w:t>
      </w:r>
    </w:p>
    <w:p>
      <w:pPr>
        <w:pStyle w:val="10"/>
        <w:numPr>
          <w:ilvl w:val="0"/>
          <w:numId w:val="6"/>
        </w:numPr>
        <w:tabs>
          <w:tab w:val="left" w:pos="1478"/>
        </w:tabs>
        <w:spacing w:before="185" w:line="364" w:lineRule="auto"/>
        <w:ind w:left="216" w:right="329" w:firstLine="560"/>
        <w:rPr>
          <w:sz w:val="28"/>
        </w:rPr>
      </w:pPr>
      <w:r>
        <w:rPr>
          <w:spacing w:val="-1"/>
          <w:sz w:val="28"/>
        </w:rPr>
        <w:t>了解建筑装饰工程常用材料及其品质，熟悉建筑装饰施工工艺、</w:t>
      </w:r>
      <w:r>
        <w:rPr>
          <w:sz w:val="28"/>
        </w:rPr>
        <w:t>施工程序，了解装饰工程施工质量标准及安全技术措施；</w:t>
      </w:r>
    </w:p>
    <w:p>
      <w:pPr>
        <w:pStyle w:val="10"/>
        <w:numPr>
          <w:ilvl w:val="0"/>
          <w:numId w:val="6"/>
        </w:numPr>
        <w:tabs>
          <w:tab w:val="left" w:pos="1478"/>
        </w:tabs>
        <w:spacing w:line="367" w:lineRule="auto"/>
        <w:ind w:left="216" w:right="327" w:firstLine="560"/>
        <w:rPr>
          <w:sz w:val="28"/>
        </w:rPr>
      </w:pPr>
      <w:r>
        <w:rPr>
          <w:spacing w:val="-1"/>
          <w:sz w:val="28"/>
        </w:rPr>
        <w:t>会查阅并使用建筑装饰工程预算定额和清单计价规范，能按照装</w:t>
      </w:r>
      <w:r>
        <w:rPr>
          <w:sz w:val="28"/>
        </w:rPr>
        <w:t>饰工程工程量计算规则计算工程量、套价、取费。</w:t>
      </w:r>
    </w:p>
    <w:p>
      <w:pPr>
        <w:pStyle w:val="3"/>
        <w:spacing w:line="379" w:lineRule="exact"/>
      </w:pPr>
      <w:bookmarkStart w:id="8" w:name="_bookmark8"/>
      <w:bookmarkEnd w:id="8"/>
      <w:r>
        <w:t>六、课程设置及要求</w:t>
      </w:r>
    </w:p>
    <w:p>
      <w:pPr>
        <w:pStyle w:val="4"/>
        <w:spacing w:before="198"/>
        <w:ind w:left="776"/>
      </w:pPr>
      <w:r>
        <w:t>本专业课程设置分为公共基础课程和专业（技能）课程。</w:t>
      </w:r>
    </w:p>
    <w:p>
      <w:pPr>
        <w:pStyle w:val="4"/>
        <w:spacing w:before="185" w:line="364" w:lineRule="auto"/>
        <w:ind w:right="105" w:firstLine="560"/>
      </w:pPr>
      <w:r>
        <w:t>课程设置的总体要求是，严格按照国家有关规定开齐开足公共基础课</w:t>
      </w:r>
      <w:r>
        <w:rPr>
          <w:spacing w:val="1"/>
        </w:rPr>
        <w:t xml:space="preserve"> </w:t>
      </w:r>
      <w:r>
        <w:t>程，全面推动习近平新时代中国特色社会主义思想进课程，统一实施中等职</w:t>
      </w:r>
      <w:r>
        <w:rPr>
          <w:spacing w:val="-14"/>
        </w:rPr>
        <w:t>业学校思想政治课程标准。结合实习实训强化劳动教育，明确劳动教育时间，</w:t>
      </w:r>
      <w:r>
        <w:rPr>
          <w:spacing w:val="-137"/>
        </w:rPr>
        <w:t xml:space="preserve"> </w:t>
      </w:r>
      <w:r>
        <w:t>弘扬劳动精神、劳模精神，教育引导学生崇尚劳动、尊重劳动。推动中华优秀传统文化融入教育教学，加强革命文化和社会主义先进文化教育。深化体育、美育教学改革，促进学生身心健康，提高学生审美和人文素养。</w:t>
      </w:r>
    </w:p>
    <w:p>
      <w:pPr>
        <w:pStyle w:val="4"/>
        <w:spacing w:line="364" w:lineRule="auto"/>
        <w:ind w:right="189" w:firstLine="560"/>
        <w:jc w:val="both"/>
      </w:pPr>
      <w:r>
        <w:rPr>
          <w:spacing w:val="-1"/>
        </w:rPr>
        <w:t>公共基础课程包括思想政治、语文、历史、数学、外语</w:t>
      </w:r>
      <w:r>
        <w:t>（英语等）、信</w:t>
      </w:r>
      <w:r>
        <w:rPr>
          <w:spacing w:val="-1"/>
        </w:rPr>
        <w:t>息技术、艺术、历史等必修课，（物理、化学、中华优秀传统文化、职业素养）等限定选修课，以及国家安全教育、节能减排、绿色环保、金融知识、社会责任、人口资源、海洋科学、管理等人文素养和科学素养方面的选修课程、拓展课程或专题讲座（活动），并将有关知识融入到专业教学和社会实</w:t>
      </w:r>
      <w:r>
        <w:t>践中。</w:t>
      </w:r>
    </w:p>
    <w:p>
      <w:pPr>
        <w:pStyle w:val="4"/>
        <w:spacing w:line="356" w:lineRule="exact"/>
        <w:ind w:left="776"/>
      </w:pPr>
      <w:r>
        <w:t>专业（技能）课程包括专业核心课程、专业课程和专业拓展课程，实习</w:t>
      </w:r>
    </w:p>
    <w:p>
      <w:pPr>
        <w:spacing w:line="356" w:lineRule="exact"/>
        <w:sectPr>
          <w:pgSz w:w="11910" w:h="16840"/>
          <w:pgMar w:top="1260" w:right="1060" w:bottom="1600" w:left="1200" w:header="0" w:footer="1401" w:gutter="0"/>
          <w:cols w:space="720" w:num="1"/>
        </w:sectPr>
      </w:pPr>
    </w:p>
    <w:p>
      <w:pPr>
        <w:pStyle w:val="4"/>
        <w:spacing w:before="32" w:line="364" w:lineRule="auto"/>
        <w:ind w:right="243"/>
        <w:jc w:val="both"/>
      </w:pPr>
      <w:r>
        <w:rPr>
          <w:spacing w:val="-2"/>
        </w:rPr>
        <w:t>实训是专业（技能）课程教学的重要内容，含校内外实训、综合实训、跟岗实习、顶岗实习等多种形式。专业（技能）课程要强化技能等级证书及相关职业资格证书的研究，注重课程的综合化和模块化，注重课程内容与等级证</w:t>
      </w:r>
      <w:r>
        <w:t>书和资格证书的融合贯通。</w:t>
      </w:r>
    </w:p>
    <w:p>
      <w:pPr>
        <w:pStyle w:val="4"/>
        <w:spacing w:line="358" w:lineRule="exact"/>
        <w:ind w:left="776"/>
        <w:rPr>
          <w:rFonts w:hint="eastAsia" w:ascii="黑体" w:eastAsia="黑体"/>
        </w:rPr>
      </w:pPr>
      <w:bookmarkStart w:id="9" w:name="_bookmark9"/>
      <w:bookmarkEnd w:id="9"/>
      <w:r>
        <w:rPr>
          <w:rFonts w:hint="eastAsia" w:ascii="黑体" w:eastAsia="黑体"/>
        </w:rPr>
        <w:t>（一）公共基础课程</w:t>
      </w:r>
    </w:p>
    <w:p>
      <w:pPr>
        <w:pStyle w:val="10"/>
        <w:numPr>
          <w:ilvl w:val="0"/>
          <w:numId w:val="7"/>
        </w:numPr>
        <w:tabs>
          <w:tab w:val="left" w:pos="1133"/>
        </w:tabs>
        <w:spacing w:before="185"/>
        <w:ind w:hanging="357"/>
        <w:rPr>
          <w:sz w:val="28"/>
        </w:rPr>
      </w:pPr>
      <w:r>
        <w:rPr>
          <w:sz w:val="28"/>
        </w:rPr>
        <w:t>公共基础必修课程</w:t>
      </w:r>
    </w:p>
    <w:p>
      <w:pPr>
        <w:pStyle w:val="4"/>
        <w:spacing w:before="2"/>
        <w:ind w:left="0"/>
        <w:rPr>
          <w:sz w:val="14"/>
        </w:rPr>
      </w:pPr>
    </w:p>
    <w:tbl>
      <w:tblPr>
        <w:tblStyle w:val="9"/>
        <w:tblW w:w="0" w:type="auto"/>
        <w:tblInd w:w="2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209"/>
        <w:gridCol w:w="3037"/>
        <w:gridCol w:w="3601"/>
        <w:gridCol w:w="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568" w:type="dxa"/>
          </w:tcPr>
          <w:p>
            <w:pPr>
              <w:pStyle w:val="11"/>
              <w:spacing w:before="11"/>
              <w:ind w:left="107"/>
              <w:rPr>
                <w:b/>
                <w:sz w:val="28"/>
              </w:rPr>
            </w:pPr>
            <w:r>
              <w:rPr>
                <w:b/>
                <w:w w:val="99"/>
                <w:sz w:val="28"/>
              </w:rPr>
              <w:t>序</w:t>
            </w:r>
          </w:p>
          <w:p>
            <w:pPr>
              <w:pStyle w:val="11"/>
              <w:spacing w:before="189"/>
              <w:ind w:left="107"/>
              <w:rPr>
                <w:b/>
                <w:sz w:val="28"/>
              </w:rPr>
            </w:pPr>
            <w:r>
              <w:rPr>
                <w:b/>
                <w:w w:val="99"/>
                <w:sz w:val="28"/>
              </w:rPr>
              <w:t>号</w:t>
            </w:r>
          </w:p>
        </w:tc>
        <w:tc>
          <w:tcPr>
            <w:tcW w:w="1209" w:type="dxa"/>
          </w:tcPr>
          <w:p>
            <w:pPr>
              <w:pStyle w:val="11"/>
              <w:spacing w:before="11"/>
              <w:ind w:left="106"/>
              <w:rPr>
                <w:b/>
                <w:sz w:val="28"/>
              </w:rPr>
            </w:pPr>
            <w:r>
              <w:rPr>
                <w:b/>
                <w:w w:val="95"/>
                <w:sz w:val="28"/>
              </w:rPr>
              <w:t>课程</w:t>
            </w:r>
          </w:p>
          <w:p>
            <w:pPr>
              <w:pStyle w:val="11"/>
              <w:spacing w:before="189"/>
              <w:ind w:left="106"/>
              <w:rPr>
                <w:b/>
                <w:sz w:val="28"/>
              </w:rPr>
            </w:pPr>
            <w:r>
              <w:rPr>
                <w:b/>
                <w:w w:val="95"/>
                <w:sz w:val="28"/>
              </w:rPr>
              <w:t>名称</w:t>
            </w:r>
          </w:p>
        </w:tc>
        <w:tc>
          <w:tcPr>
            <w:tcW w:w="3037" w:type="dxa"/>
          </w:tcPr>
          <w:p>
            <w:pPr>
              <w:pStyle w:val="11"/>
              <w:spacing w:before="5"/>
            </w:pPr>
          </w:p>
          <w:p>
            <w:pPr>
              <w:pStyle w:val="11"/>
              <w:ind w:left="1239"/>
              <w:rPr>
                <w:b/>
                <w:sz w:val="28"/>
              </w:rPr>
            </w:pPr>
            <w:r>
              <w:rPr>
                <w:b/>
                <w:sz w:val="28"/>
              </w:rPr>
              <w:t>课程目标</w:t>
            </w:r>
          </w:p>
        </w:tc>
        <w:tc>
          <w:tcPr>
            <w:tcW w:w="3601" w:type="dxa"/>
          </w:tcPr>
          <w:p>
            <w:pPr>
              <w:pStyle w:val="11"/>
              <w:spacing w:before="5"/>
            </w:pPr>
          </w:p>
          <w:p>
            <w:pPr>
              <w:pStyle w:val="11"/>
              <w:ind w:left="814"/>
              <w:rPr>
                <w:b/>
                <w:sz w:val="28"/>
              </w:rPr>
            </w:pPr>
            <w:r>
              <w:rPr>
                <w:b/>
                <w:sz w:val="28"/>
              </w:rPr>
              <w:t>主要内容和教学要求</w:t>
            </w:r>
          </w:p>
        </w:tc>
        <w:tc>
          <w:tcPr>
            <w:tcW w:w="780" w:type="dxa"/>
          </w:tcPr>
          <w:p>
            <w:pPr>
              <w:pStyle w:val="11"/>
              <w:spacing w:before="11"/>
              <w:ind w:left="106"/>
              <w:rPr>
                <w:b/>
                <w:sz w:val="28"/>
              </w:rPr>
            </w:pPr>
            <w:r>
              <w:rPr>
                <w:b/>
                <w:w w:val="95"/>
                <w:sz w:val="28"/>
              </w:rPr>
              <w:t>参考</w:t>
            </w:r>
          </w:p>
          <w:p>
            <w:pPr>
              <w:pStyle w:val="11"/>
              <w:spacing w:before="189"/>
              <w:ind w:left="106"/>
              <w:rPr>
                <w:b/>
                <w:sz w:val="28"/>
              </w:rPr>
            </w:pPr>
            <w:r>
              <w:rPr>
                <w:b/>
                <w:w w:val="95"/>
                <w:sz w:val="28"/>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568" w:type="dxa"/>
          </w:tcPr>
          <w:p>
            <w:pPr>
              <w:pStyle w:val="11"/>
              <w:rPr>
                <w:sz w:val="24"/>
              </w:rPr>
            </w:pPr>
          </w:p>
          <w:p>
            <w:pPr>
              <w:pStyle w:val="11"/>
              <w:spacing w:before="163"/>
              <w:ind w:left="223"/>
              <w:rPr>
                <w:sz w:val="24"/>
              </w:rPr>
            </w:pPr>
            <w:r>
              <w:rPr>
                <w:sz w:val="24"/>
              </w:rPr>
              <w:t>1</w:t>
            </w:r>
          </w:p>
        </w:tc>
        <w:tc>
          <w:tcPr>
            <w:tcW w:w="1209" w:type="dxa"/>
          </w:tcPr>
          <w:p>
            <w:pPr>
              <w:pStyle w:val="11"/>
              <w:spacing w:before="159" w:line="242" w:lineRule="auto"/>
              <w:ind w:left="122" w:right="114"/>
              <w:jc w:val="center"/>
              <w:rPr>
                <w:sz w:val="24"/>
              </w:rPr>
            </w:pPr>
            <w:r>
              <w:rPr>
                <w:spacing w:val="-1"/>
                <w:sz w:val="24"/>
              </w:rPr>
              <w:t>心理健康与职业生</w:t>
            </w:r>
            <w:r>
              <w:rPr>
                <w:sz w:val="24"/>
              </w:rPr>
              <w:t>涯</w:t>
            </w:r>
          </w:p>
        </w:tc>
        <w:tc>
          <w:tcPr>
            <w:tcW w:w="3037" w:type="dxa"/>
          </w:tcPr>
          <w:p>
            <w:pPr>
              <w:pStyle w:val="11"/>
              <w:spacing w:before="3" w:line="242" w:lineRule="auto"/>
              <w:ind w:left="110" w:right="98"/>
              <w:jc w:val="both"/>
              <w:rPr>
                <w:sz w:val="24"/>
              </w:rPr>
            </w:pPr>
            <w:r>
              <w:rPr>
                <w:spacing w:val="-6"/>
                <w:sz w:val="24"/>
              </w:rPr>
              <w:t>培养中职生“政治认同、职业精神、法治意识、健全人格、公共参与”的思想政治</w:t>
            </w:r>
          </w:p>
          <w:p>
            <w:pPr>
              <w:pStyle w:val="11"/>
              <w:spacing w:before="4" w:line="287" w:lineRule="exact"/>
              <w:ind w:left="799"/>
              <w:rPr>
                <w:sz w:val="24"/>
              </w:rPr>
            </w:pPr>
            <w:r>
              <w:rPr>
                <w:sz w:val="24"/>
              </w:rPr>
              <w:t>学科核心素养</w:t>
            </w:r>
          </w:p>
        </w:tc>
        <w:tc>
          <w:tcPr>
            <w:tcW w:w="3601" w:type="dxa"/>
          </w:tcPr>
          <w:p>
            <w:pPr>
              <w:pStyle w:val="11"/>
              <w:spacing w:before="3" w:line="242" w:lineRule="auto"/>
              <w:ind w:left="118" w:right="110"/>
              <w:jc w:val="both"/>
              <w:rPr>
                <w:sz w:val="24"/>
              </w:rPr>
            </w:pPr>
            <w:r>
              <w:rPr>
                <w:spacing w:val="-1"/>
                <w:sz w:val="24"/>
              </w:rPr>
              <w:t>依据《中等职业学校心理健康与职业生涯课程标准》开设，并与</w:t>
            </w:r>
            <w:r>
              <w:rPr>
                <w:sz w:val="24"/>
              </w:rPr>
              <w:t>专业实际和行业发展密切结合</w:t>
            </w:r>
          </w:p>
        </w:tc>
        <w:tc>
          <w:tcPr>
            <w:tcW w:w="780" w:type="dxa"/>
          </w:tcPr>
          <w:p>
            <w:pPr>
              <w:pStyle w:val="11"/>
              <w:rPr>
                <w:sz w:val="24"/>
              </w:rPr>
            </w:pPr>
          </w:p>
          <w:p>
            <w:pPr>
              <w:pStyle w:val="11"/>
              <w:spacing w:before="163"/>
              <w:ind w:right="261"/>
              <w:jc w:val="right"/>
              <w:rPr>
                <w:sz w:val="24"/>
              </w:rPr>
            </w:pPr>
            <w:r>
              <w:rPr>
                <w:sz w:val="24"/>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568" w:type="dxa"/>
          </w:tcPr>
          <w:p>
            <w:pPr>
              <w:pStyle w:val="11"/>
              <w:rPr>
                <w:sz w:val="24"/>
              </w:rPr>
            </w:pPr>
          </w:p>
          <w:p>
            <w:pPr>
              <w:pStyle w:val="11"/>
              <w:spacing w:before="163"/>
              <w:ind w:left="223"/>
              <w:rPr>
                <w:sz w:val="24"/>
              </w:rPr>
            </w:pPr>
            <w:r>
              <w:rPr>
                <w:sz w:val="24"/>
              </w:rPr>
              <w:t>2</w:t>
            </w:r>
          </w:p>
        </w:tc>
        <w:tc>
          <w:tcPr>
            <w:tcW w:w="1209" w:type="dxa"/>
          </w:tcPr>
          <w:p>
            <w:pPr>
              <w:pStyle w:val="11"/>
              <w:spacing w:before="7"/>
              <w:rPr>
                <w:sz w:val="24"/>
              </w:rPr>
            </w:pPr>
          </w:p>
          <w:p>
            <w:pPr>
              <w:pStyle w:val="11"/>
              <w:ind w:left="243" w:right="114" w:hanging="121"/>
              <w:rPr>
                <w:sz w:val="24"/>
              </w:rPr>
            </w:pPr>
            <w:r>
              <w:rPr>
                <w:spacing w:val="-1"/>
                <w:sz w:val="24"/>
              </w:rPr>
              <w:t>职业道德</w:t>
            </w:r>
            <w:r>
              <w:rPr>
                <w:sz w:val="24"/>
              </w:rPr>
              <w:t>与法制</w:t>
            </w:r>
          </w:p>
        </w:tc>
        <w:tc>
          <w:tcPr>
            <w:tcW w:w="3037" w:type="dxa"/>
          </w:tcPr>
          <w:p>
            <w:pPr>
              <w:pStyle w:val="11"/>
              <w:spacing w:before="3" w:line="242" w:lineRule="auto"/>
              <w:ind w:left="110" w:right="98"/>
              <w:jc w:val="both"/>
              <w:rPr>
                <w:sz w:val="24"/>
              </w:rPr>
            </w:pPr>
            <w:r>
              <w:rPr>
                <w:spacing w:val="-6"/>
                <w:sz w:val="24"/>
              </w:rPr>
              <w:t>培养中职生“政治认同、职业精神、法治意识、健全人格、公共参与”的思想政治</w:t>
            </w:r>
          </w:p>
          <w:p>
            <w:pPr>
              <w:pStyle w:val="11"/>
              <w:spacing w:line="287" w:lineRule="exact"/>
              <w:ind w:left="799"/>
              <w:rPr>
                <w:sz w:val="24"/>
              </w:rPr>
            </w:pPr>
            <w:r>
              <w:rPr>
                <w:sz w:val="24"/>
              </w:rPr>
              <w:t>学科核心素养</w:t>
            </w:r>
          </w:p>
        </w:tc>
        <w:tc>
          <w:tcPr>
            <w:tcW w:w="3601" w:type="dxa"/>
          </w:tcPr>
          <w:p>
            <w:pPr>
              <w:pStyle w:val="11"/>
              <w:spacing w:before="3" w:line="242" w:lineRule="auto"/>
              <w:ind w:left="118" w:right="110"/>
              <w:jc w:val="center"/>
              <w:rPr>
                <w:sz w:val="24"/>
              </w:rPr>
            </w:pPr>
            <w:r>
              <w:rPr>
                <w:spacing w:val="-1"/>
                <w:sz w:val="24"/>
              </w:rPr>
              <w:t>依据《中等职业学校职业道德与法制课程标准》开设，并与专业</w:t>
            </w:r>
            <w:r>
              <w:rPr>
                <w:sz w:val="24"/>
              </w:rPr>
              <w:t>实际和行业发展密切结合</w:t>
            </w:r>
          </w:p>
        </w:tc>
        <w:tc>
          <w:tcPr>
            <w:tcW w:w="780" w:type="dxa"/>
          </w:tcPr>
          <w:p>
            <w:pPr>
              <w:pStyle w:val="11"/>
              <w:rPr>
                <w:sz w:val="24"/>
              </w:rPr>
            </w:pPr>
          </w:p>
          <w:p>
            <w:pPr>
              <w:pStyle w:val="11"/>
              <w:spacing w:before="163"/>
              <w:ind w:right="261"/>
              <w:jc w:val="right"/>
              <w:rPr>
                <w:sz w:val="24"/>
              </w:rPr>
            </w:pPr>
            <w:r>
              <w:rPr>
                <w:sz w:val="24"/>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568" w:type="dxa"/>
          </w:tcPr>
          <w:p>
            <w:pPr>
              <w:pStyle w:val="11"/>
              <w:rPr>
                <w:sz w:val="24"/>
              </w:rPr>
            </w:pPr>
          </w:p>
          <w:p>
            <w:pPr>
              <w:pStyle w:val="11"/>
              <w:spacing w:before="163"/>
              <w:ind w:left="223"/>
              <w:rPr>
                <w:sz w:val="24"/>
              </w:rPr>
            </w:pPr>
            <w:r>
              <w:rPr>
                <w:sz w:val="24"/>
              </w:rPr>
              <w:t>3</w:t>
            </w:r>
          </w:p>
        </w:tc>
        <w:tc>
          <w:tcPr>
            <w:tcW w:w="1209" w:type="dxa"/>
          </w:tcPr>
          <w:p>
            <w:pPr>
              <w:pStyle w:val="11"/>
              <w:spacing w:before="7"/>
              <w:rPr>
                <w:sz w:val="24"/>
              </w:rPr>
            </w:pPr>
          </w:p>
          <w:p>
            <w:pPr>
              <w:pStyle w:val="11"/>
              <w:spacing w:line="242" w:lineRule="auto"/>
              <w:ind w:left="122" w:right="114"/>
              <w:rPr>
                <w:sz w:val="24"/>
              </w:rPr>
            </w:pPr>
            <w:r>
              <w:rPr>
                <w:spacing w:val="-1"/>
                <w:sz w:val="24"/>
              </w:rPr>
              <w:t>中国特色社会主义</w:t>
            </w:r>
          </w:p>
        </w:tc>
        <w:tc>
          <w:tcPr>
            <w:tcW w:w="3037" w:type="dxa"/>
          </w:tcPr>
          <w:p>
            <w:pPr>
              <w:pStyle w:val="11"/>
              <w:spacing w:before="7" w:line="242" w:lineRule="auto"/>
              <w:ind w:left="110" w:right="98"/>
              <w:jc w:val="both"/>
              <w:rPr>
                <w:sz w:val="24"/>
              </w:rPr>
            </w:pPr>
            <w:r>
              <w:rPr>
                <w:spacing w:val="-6"/>
                <w:sz w:val="24"/>
              </w:rPr>
              <w:t>培养中职生“政治认同、职业精神、法治意识、健全人格、公共参与”的思想政治</w:t>
            </w:r>
          </w:p>
          <w:p>
            <w:pPr>
              <w:pStyle w:val="11"/>
              <w:spacing w:line="287" w:lineRule="exact"/>
              <w:ind w:left="799"/>
              <w:rPr>
                <w:sz w:val="24"/>
              </w:rPr>
            </w:pPr>
            <w:r>
              <w:rPr>
                <w:sz w:val="24"/>
              </w:rPr>
              <w:t>学科核心素养</w:t>
            </w:r>
          </w:p>
        </w:tc>
        <w:tc>
          <w:tcPr>
            <w:tcW w:w="3601" w:type="dxa"/>
          </w:tcPr>
          <w:p>
            <w:pPr>
              <w:pStyle w:val="11"/>
              <w:spacing w:before="7" w:line="242" w:lineRule="auto"/>
              <w:ind w:left="118" w:right="110"/>
              <w:jc w:val="center"/>
              <w:rPr>
                <w:sz w:val="24"/>
              </w:rPr>
            </w:pPr>
            <w:r>
              <w:rPr>
                <w:spacing w:val="-1"/>
                <w:sz w:val="24"/>
              </w:rPr>
              <w:t>依据《中等职业学校中国特色社会主义课程标准》开设，并与专</w:t>
            </w:r>
            <w:r>
              <w:rPr>
                <w:sz w:val="24"/>
              </w:rPr>
              <w:t>业实际和行业发展密切结合</w:t>
            </w:r>
          </w:p>
        </w:tc>
        <w:tc>
          <w:tcPr>
            <w:tcW w:w="780" w:type="dxa"/>
          </w:tcPr>
          <w:p>
            <w:pPr>
              <w:pStyle w:val="11"/>
              <w:rPr>
                <w:sz w:val="24"/>
              </w:rPr>
            </w:pPr>
          </w:p>
          <w:p>
            <w:pPr>
              <w:pStyle w:val="11"/>
              <w:spacing w:before="163"/>
              <w:ind w:right="261"/>
              <w:jc w:val="right"/>
              <w:rPr>
                <w:sz w:val="24"/>
              </w:rPr>
            </w:pPr>
            <w:r>
              <w:rPr>
                <w:sz w:val="24"/>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568" w:type="dxa"/>
          </w:tcPr>
          <w:p>
            <w:pPr>
              <w:pStyle w:val="11"/>
              <w:rPr>
                <w:sz w:val="24"/>
              </w:rPr>
            </w:pPr>
          </w:p>
          <w:p>
            <w:pPr>
              <w:pStyle w:val="11"/>
              <w:spacing w:before="164"/>
              <w:ind w:left="223"/>
              <w:rPr>
                <w:sz w:val="24"/>
              </w:rPr>
            </w:pPr>
            <w:r>
              <w:rPr>
                <w:sz w:val="24"/>
              </w:rPr>
              <w:t>4</w:t>
            </w:r>
          </w:p>
        </w:tc>
        <w:tc>
          <w:tcPr>
            <w:tcW w:w="1209" w:type="dxa"/>
          </w:tcPr>
          <w:p>
            <w:pPr>
              <w:pStyle w:val="11"/>
              <w:spacing w:before="7"/>
              <w:rPr>
                <w:sz w:val="24"/>
              </w:rPr>
            </w:pPr>
          </w:p>
          <w:p>
            <w:pPr>
              <w:pStyle w:val="11"/>
              <w:spacing w:line="244" w:lineRule="auto"/>
              <w:ind w:left="483" w:right="114" w:hanging="361"/>
              <w:rPr>
                <w:sz w:val="24"/>
              </w:rPr>
            </w:pPr>
            <w:r>
              <w:rPr>
                <w:spacing w:val="-1"/>
                <w:sz w:val="24"/>
              </w:rPr>
              <w:t>哲学与人</w:t>
            </w:r>
            <w:r>
              <w:rPr>
                <w:sz w:val="24"/>
              </w:rPr>
              <w:t>生</w:t>
            </w:r>
          </w:p>
        </w:tc>
        <w:tc>
          <w:tcPr>
            <w:tcW w:w="3037" w:type="dxa"/>
          </w:tcPr>
          <w:p>
            <w:pPr>
              <w:pStyle w:val="11"/>
              <w:spacing w:before="3" w:line="244" w:lineRule="auto"/>
              <w:ind w:left="110" w:right="98"/>
              <w:jc w:val="both"/>
              <w:rPr>
                <w:sz w:val="24"/>
              </w:rPr>
            </w:pPr>
            <w:r>
              <w:rPr>
                <w:spacing w:val="-6"/>
                <w:sz w:val="24"/>
              </w:rPr>
              <w:t>培养中职生“政治认同、职业精神、法治意识、健全人格、公共参与”的思想政治</w:t>
            </w:r>
          </w:p>
          <w:p>
            <w:pPr>
              <w:pStyle w:val="11"/>
              <w:spacing w:line="282" w:lineRule="exact"/>
              <w:ind w:left="799"/>
              <w:rPr>
                <w:sz w:val="24"/>
              </w:rPr>
            </w:pPr>
            <w:r>
              <w:rPr>
                <w:sz w:val="24"/>
              </w:rPr>
              <w:t>学科核心素养</w:t>
            </w:r>
          </w:p>
        </w:tc>
        <w:tc>
          <w:tcPr>
            <w:tcW w:w="3601" w:type="dxa"/>
          </w:tcPr>
          <w:p>
            <w:pPr>
              <w:pStyle w:val="11"/>
              <w:spacing w:before="3" w:line="244" w:lineRule="auto"/>
              <w:ind w:left="118" w:right="110"/>
              <w:jc w:val="center"/>
              <w:rPr>
                <w:sz w:val="24"/>
              </w:rPr>
            </w:pPr>
            <w:r>
              <w:rPr>
                <w:spacing w:val="-1"/>
                <w:sz w:val="24"/>
              </w:rPr>
              <w:t>依据《中等职业学校哲学与人生课程标准》开设，并与专业实际</w:t>
            </w:r>
            <w:r>
              <w:rPr>
                <w:sz w:val="24"/>
              </w:rPr>
              <w:t>和行业发展密切结合</w:t>
            </w:r>
          </w:p>
        </w:tc>
        <w:tc>
          <w:tcPr>
            <w:tcW w:w="780" w:type="dxa"/>
          </w:tcPr>
          <w:p>
            <w:pPr>
              <w:pStyle w:val="11"/>
              <w:rPr>
                <w:sz w:val="24"/>
              </w:rPr>
            </w:pPr>
          </w:p>
          <w:p>
            <w:pPr>
              <w:pStyle w:val="11"/>
              <w:spacing w:before="164"/>
              <w:ind w:right="261"/>
              <w:jc w:val="right"/>
              <w:rPr>
                <w:sz w:val="24"/>
              </w:rPr>
            </w:pPr>
            <w:r>
              <w:rPr>
                <w:sz w:val="24"/>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568" w:type="dxa"/>
          </w:tcPr>
          <w:p>
            <w:pPr>
              <w:pStyle w:val="11"/>
              <w:rPr>
                <w:sz w:val="24"/>
              </w:rPr>
            </w:pPr>
          </w:p>
          <w:p>
            <w:pPr>
              <w:pStyle w:val="11"/>
              <w:spacing w:before="163"/>
              <w:ind w:left="223"/>
              <w:rPr>
                <w:sz w:val="24"/>
              </w:rPr>
            </w:pPr>
            <w:r>
              <w:rPr>
                <w:sz w:val="24"/>
              </w:rPr>
              <w:t>5</w:t>
            </w:r>
          </w:p>
        </w:tc>
        <w:tc>
          <w:tcPr>
            <w:tcW w:w="1209" w:type="dxa"/>
          </w:tcPr>
          <w:p>
            <w:pPr>
              <w:pStyle w:val="11"/>
              <w:rPr>
                <w:sz w:val="24"/>
              </w:rPr>
            </w:pPr>
          </w:p>
          <w:p>
            <w:pPr>
              <w:pStyle w:val="11"/>
              <w:spacing w:before="163"/>
              <w:ind w:left="122" w:right="114"/>
              <w:jc w:val="center"/>
              <w:rPr>
                <w:sz w:val="24"/>
              </w:rPr>
            </w:pPr>
            <w:r>
              <w:rPr>
                <w:sz w:val="24"/>
              </w:rPr>
              <w:t>语文</w:t>
            </w:r>
          </w:p>
        </w:tc>
        <w:tc>
          <w:tcPr>
            <w:tcW w:w="3037" w:type="dxa"/>
          </w:tcPr>
          <w:p>
            <w:pPr>
              <w:pStyle w:val="11"/>
              <w:spacing w:before="3" w:line="242" w:lineRule="auto"/>
              <w:ind w:left="110" w:right="97"/>
              <w:jc w:val="both"/>
              <w:rPr>
                <w:sz w:val="24"/>
              </w:rPr>
            </w:pPr>
            <w:r>
              <w:rPr>
                <w:spacing w:val="-9"/>
                <w:sz w:val="24"/>
              </w:rPr>
              <w:t>培养中职生“语言理解与运</w:t>
            </w:r>
            <w:r>
              <w:rPr>
                <w:spacing w:val="-6"/>
                <w:sz w:val="24"/>
              </w:rPr>
              <w:t>用、思维发展与提升、审美</w:t>
            </w:r>
            <w:r>
              <w:rPr>
                <w:spacing w:val="-10"/>
                <w:sz w:val="24"/>
              </w:rPr>
              <w:t>发现与鉴赏、文化传承与参</w:t>
            </w:r>
          </w:p>
          <w:p>
            <w:pPr>
              <w:pStyle w:val="11"/>
              <w:spacing w:before="4" w:line="287" w:lineRule="exact"/>
              <w:ind w:left="198"/>
              <w:rPr>
                <w:sz w:val="24"/>
              </w:rPr>
            </w:pPr>
            <w:r>
              <w:rPr>
                <w:sz w:val="24"/>
              </w:rPr>
              <w:t>与”的语文学科核心素养</w:t>
            </w:r>
          </w:p>
        </w:tc>
        <w:tc>
          <w:tcPr>
            <w:tcW w:w="3601" w:type="dxa"/>
          </w:tcPr>
          <w:p>
            <w:pPr>
              <w:pStyle w:val="11"/>
              <w:spacing w:before="3" w:line="242" w:lineRule="auto"/>
              <w:ind w:left="118" w:right="110"/>
              <w:jc w:val="center"/>
              <w:rPr>
                <w:sz w:val="24"/>
              </w:rPr>
            </w:pPr>
            <w:r>
              <w:rPr>
                <w:spacing w:val="-1"/>
                <w:sz w:val="24"/>
              </w:rPr>
              <w:t>依据《中等职业学校语文课程标准》开设，并与专业实际和行业</w:t>
            </w:r>
            <w:r>
              <w:rPr>
                <w:sz w:val="24"/>
              </w:rPr>
              <w:t>发展密切结合</w:t>
            </w:r>
          </w:p>
        </w:tc>
        <w:tc>
          <w:tcPr>
            <w:tcW w:w="780" w:type="dxa"/>
          </w:tcPr>
          <w:p>
            <w:pPr>
              <w:pStyle w:val="11"/>
              <w:rPr>
                <w:sz w:val="24"/>
              </w:rPr>
            </w:pPr>
          </w:p>
          <w:p>
            <w:pPr>
              <w:pStyle w:val="11"/>
              <w:spacing w:before="163"/>
              <w:ind w:right="201"/>
              <w:jc w:val="right"/>
              <w:rPr>
                <w:sz w:val="24"/>
              </w:rPr>
            </w:pPr>
            <w:r>
              <w:rPr>
                <w:sz w:val="24"/>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568" w:type="dxa"/>
          </w:tcPr>
          <w:p>
            <w:pPr>
              <w:pStyle w:val="11"/>
              <w:rPr>
                <w:sz w:val="24"/>
              </w:rPr>
            </w:pPr>
          </w:p>
          <w:p>
            <w:pPr>
              <w:pStyle w:val="11"/>
              <w:spacing w:before="164"/>
              <w:ind w:left="223"/>
              <w:rPr>
                <w:sz w:val="24"/>
              </w:rPr>
            </w:pPr>
            <w:r>
              <w:rPr>
                <w:sz w:val="24"/>
              </w:rPr>
              <w:t>6</w:t>
            </w:r>
          </w:p>
        </w:tc>
        <w:tc>
          <w:tcPr>
            <w:tcW w:w="1209" w:type="dxa"/>
          </w:tcPr>
          <w:p>
            <w:pPr>
              <w:pStyle w:val="11"/>
              <w:rPr>
                <w:sz w:val="24"/>
              </w:rPr>
            </w:pPr>
          </w:p>
          <w:p>
            <w:pPr>
              <w:pStyle w:val="11"/>
              <w:spacing w:before="164"/>
              <w:ind w:left="122" w:right="114"/>
              <w:jc w:val="center"/>
              <w:rPr>
                <w:sz w:val="24"/>
              </w:rPr>
            </w:pPr>
            <w:r>
              <w:rPr>
                <w:sz w:val="24"/>
              </w:rPr>
              <w:t>数学</w:t>
            </w:r>
          </w:p>
        </w:tc>
        <w:tc>
          <w:tcPr>
            <w:tcW w:w="3037" w:type="dxa"/>
          </w:tcPr>
          <w:p>
            <w:pPr>
              <w:pStyle w:val="11"/>
              <w:spacing w:before="3" w:line="242" w:lineRule="auto"/>
              <w:ind w:left="110" w:right="-29"/>
              <w:rPr>
                <w:sz w:val="24"/>
              </w:rPr>
            </w:pPr>
            <w:r>
              <w:rPr>
                <w:sz w:val="24"/>
              </w:rPr>
              <w:t>培养学生“数学运算、直观</w:t>
            </w:r>
            <w:r>
              <w:rPr>
                <w:spacing w:val="-18"/>
                <w:sz w:val="24"/>
              </w:rPr>
              <w:t>想象、数据分析、逻辑推理、</w:t>
            </w:r>
            <w:r>
              <w:rPr>
                <w:sz w:val="24"/>
              </w:rPr>
              <w:t>数学抽象、数学建模”的数</w:t>
            </w:r>
          </w:p>
          <w:p>
            <w:pPr>
              <w:pStyle w:val="11"/>
              <w:spacing w:line="287" w:lineRule="exact"/>
              <w:ind w:left="678"/>
              <w:rPr>
                <w:sz w:val="24"/>
              </w:rPr>
            </w:pPr>
            <w:r>
              <w:rPr>
                <w:sz w:val="24"/>
              </w:rPr>
              <w:t>学学科核心素养</w:t>
            </w:r>
          </w:p>
        </w:tc>
        <w:tc>
          <w:tcPr>
            <w:tcW w:w="3601" w:type="dxa"/>
          </w:tcPr>
          <w:p>
            <w:pPr>
              <w:pStyle w:val="11"/>
              <w:spacing w:before="3" w:line="242" w:lineRule="auto"/>
              <w:ind w:left="118" w:right="110"/>
              <w:jc w:val="center"/>
              <w:rPr>
                <w:sz w:val="24"/>
              </w:rPr>
            </w:pPr>
            <w:r>
              <w:rPr>
                <w:spacing w:val="-1"/>
                <w:sz w:val="24"/>
              </w:rPr>
              <w:t>依据《中等职业学校数学课程标准》开设，并与专业实际和行业</w:t>
            </w:r>
            <w:r>
              <w:rPr>
                <w:sz w:val="24"/>
              </w:rPr>
              <w:t>发展密切结合</w:t>
            </w:r>
          </w:p>
        </w:tc>
        <w:tc>
          <w:tcPr>
            <w:tcW w:w="780" w:type="dxa"/>
          </w:tcPr>
          <w:p>
            <w:pPr>
              <w:pStyle w:val="11"/>
              <w:rPr>
                <w:sz w:val="24"/>
              </w:rPr>
            </w:pPr>
          </w:p>
          <w:p>
            <w:pPr>
              <w:pStyle w:val="11"/>
              <w:spacing w:before="164"/>
              <w:ind w:right="201"/>
              <w:jc w:val="right"/>
              <w:rPr>
                <w:sz w:val="24"/>
              </w:rPr>
            </w:pPr>
            <w:r>
              <w:rPr>
                <w:sz w:val="24"/>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568" w:type="dxa"/>
          </w:tcPr>
          <w:p>
            <w:pPr>
              <w:pStyle w:val="11"/>
              <w:spacing w:before="7"/>
              <w:rPr>
                <w:sz w:val="24"/>
              </w:rPr>
            </w:pPr>
          </w:p>
          <w:p>
            <w:pPr>
              <w:pStyle w:val="11"/>
              <w:ind w:left="223"/>
              <w:rPr>
                <w:sz w:val="24"/>
              </w:rPr>
            </w:pPr>
            <w:r>
              <w:rPr>
                <w:sz w:val="24"/>
              </w:rPr>
              <w:t>7</w:t>
            </w:r>
          </w:p>
        </w:tc>
        <w:tc>
          <w:tcPr>
            <w:tcW w:w="1209" w:type="dxa"/>
          </w:tcPr>
          <w:p>
            <w:pPr>
              <w:pStyle w:val="11"/>
              <w:spacing w:before="7"/>
              <w:rPr>
                <w:sz w:val="24"/>
              </w:rPr>
            </w:pPr>
          </w:p>
          <w:p>
            <w:pPr>
              <w:pStyle w:val="11"/>
              <w:ind w:left="122" w:right="114"/>
              <w:jc w:val="center"/>
              <w:rPr>
                <w:sz w:val="24"/>
              </w:rPr>
            </w:pPr>
            <w:r>
              <w:rPr>
                <w:sz w:val="24"/>
              </w:rPr>
              <w:t>英语</w:t>
            </w:r>
          </w:p>
        </w:tc>
        <w:tc>
          <w:tcPr>
            <w:tcW w:w="3037" w:type="dxa"/>
          </w:tcPr>
          <w:p>
            <w:pPr>
              <w:pStyle w:val="11"/>
              <w:spacing w:before="7"/>
              <w:ind w:left="110" w:right="98"/>
              <w:rPr>
                <w:sz w:val="24"/>
              </w:rPr>
            </w:pPr>
            <w:r>
              <w:rPr>
                <w:spacing w:val="-9"/>
                <w:sz w:val="24"/>
              </w:rPr>
              <w:t>培养中职生英语“语言运用</w:t>
            </w:r>
            <w:r>
              <w:rPr>
                <w:spacing w:val="-7"/>
                <w:sz w:val="24"/>
              </w:rPr>
              <w:t>能力，文化鉴赏能力，思维</w:t>
            </w:r>
          </w:p>
          <w:p>
            <w:pPr>
              <w:pStyle w:val="11"/>
              <w:spacing w:before="5" w:line="287" w:lineRule="exact"/>
              <w:ind w:left="110"/>
              <w:rPr>
                <w:sz w:val="24"/>
              </w:rPr>
            </w:pPr>
            <w:r>
              <w:rPr>
                <w:sz w:val="24"/>
              </w:rPr>
              <w:t>活跃能力，学习提升能力”</w:t>
            </w:r>
          </w:p>
        </w:tc>
        <w:tc>
          <w:tcPr>
            <w:tcW w:w="3601" w:type="dxa"/>
          </w:tcPr>
          <w:p>
            <w:pPr>
              <w:pStyle w:val="11"/>
              <w:spacing w:before="7"/>
              <w:ind w:left="118" w:right="110"/>
              <w:jc w:val="center"/>
              <w:rPr>
                <w:sz w:val="24"/>
              </w:rPr>
            </w:pPr>
            <w:r>
              <w:rPr>
                <w:spacing w:val="-1"/>
                <w:sz w:val="24"/>
              </w:rPr>
              <w:t>依据《中等职业学校英语课程标准》开设，并与专业实际和行业</w:t>
            </w:r>
          </w:p>
          <w:p>
            <w:pPr>
              <w:pStyle w:val="11"/>
              <w:spacing w:before="5" w:line="287" w:lineRule="exact"/>
              <w:ind w:left="117" w:right="110"/>
              <w:jc w:val="center"/>
              <w:rPr>
                <w:sz w:val="24"/>
              </w:rPr>
            </w:pPr>
            <w:r>
              <w:rPr>
                <w:sz w:val="24"/>
              </w:rPr>
              <w:t>发展密切结合</w:t>
            </w:r>
          </w:p>
        </w:tc>
        <w:tc>
          <w:tcPr>
            <w:tcW w:w="780" w:type="dxa"/>
          </w:tcPr>
          <w:p>
            <w:pPr>
              <w:pStyle w:val="11"/>
              <w:spacing w:before="7"/>
              <w:rPr>
                <w:sz w:val="24"/>
              </w:rPr>
            </w:pPr>
          </w:p>
          <w:p>
            <w:pPr>
              <w:pStyle w:val="11"/>
              <w:ind w:right="261"/>
              <w:jc w:val="right"/>
              <w:rPr>
                <w:sz w:val="24"/>
              </w:rPr>
            </w:pPr>
            <w:r>
              <w:rPr>
                <w:sz w:val="24"/>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568" w:type="dxa"/>
          </w:tcPr>
          <w:p>
            <w:pPr>
              <w:pStyle w:val="11"/>
              <w:spacing w:before="8"/>
              <w:rPr>
                <w:sz w:val="24"/>
              </w:rPr>
            </w:pPr>
          </w:p>
          <w:p>
            <w:pPr>
              <w:pStyle w:val="11"/>
              <w:ind w:left="223"/>
              <w:rPr>
                <w:sz w:val="24"/>
              </w:rPr>
            </w:pPr>
            <w:r>
              <w:rPr>
                <w:sz w:val="24"/>
              </w:rPr>
              <w:t>8</w:t>
            </w:r>
          </w:p>
        </w:tc>
        <w:tc>
          <w:tcPr>
            <w:tcW w:w="1209" w:type="dxa"/>
          </w:tcPr>
          <w:p>
            <w:pPr>
              <w:pStyle w:val="11"/>
              <w:spacing w:before="8"/>
              <w:rPr>
                <w:sz w:val="24"/>
              </w:rPr>
            </w:pPr>
          </w:p>
          <w:p>
            <w:pPr>
              <w:pStyle w:val="11"/>
              <w:ind w:left="102" w:right="96"/>
              <w:jc w:val="center"/>
              <w:rPr>
                <w:sz w:val="24"/>
              </w:rPr>
            </w:pPr>
            <w:r>
              <w:rPr>
                <w:sz w:val="24"/>
              </w:rPr>
              <w:t>信息技术</w:t>
            </w:r>
          </w:p>
        </w:tc>
        <w:tc>
          <w:tcPr>
            <w:tcW w:w="3037" w:type="dxa"/>
          </w:tcPr>
          <w:p>
            <w:pPr>
              <w:pStyle w:val="11"/>
              <w:spacing w:before="7"/>
              <w:ind w:left="110" w:right="98" w:firstLine="88"/>
              <w:rPr>
                <w:sz w:val="24"/>
              </w:rPr>
            </w:pPr>
            <w:r>
              <w:rPr>
                <w:sz w:val="24"/>
              </w:rPr>
              <w:t>培养学生计算机应用的实</w:t>
            </w:r>
            <w:r>
              <w:rPr>
                <w:spacing w:val="-8"/>
                <w:sz w:val="24"/>
              </w:rPr>
              <w:t>际操作能力和文字处理、数</w:t>
            </w:r>
          </w:p>
          <w:p>
            <w:pPr>
              <w:pStyle w:val="11"/>
              <w:spacing w:before="5" w:line="287" w:lineRule="exact"/>
              <w:ind w:left="198"/>
              <w:rPr>
                <w:sz w:val="24"/>
              </w:rPr>
            </w:pPr>
            <w:r>
              <w:rPr>
                <w:sz w:val="24"/>
              </w:rPr>
              <w:t>据处理、信息获取等能力</w:t>
            </w:r>
          </w:p>
        </w:tc>
        <w:tc>
          <w:tcPr>
            <w:tcW w:w="3601" w:type="dxa"/>
          </w:tcPr>
          <w:p>
            <w:pPr>
              <w:pStyle w:val="11"/>
              <w:spacing w:before="7"/>
              <w:ind w:left="118" w:right="110"/>
              <w:jc w:val="center"/>
              <w:rPr>
                <w:sz w:val="24"/>
              </w:rPr>
            </w:pPr>
            <w:r>
              <w:rPr>
                <w:spacing w:val="-1"/>
                <w:sz w:val="24"/>
              </w:rPr>
              <w:t>依据《中等职业学校信息技术课程标准》开设，并与专业实际和</w:t>
            </w:r>
          </w:p>
          <w:p>
            <w:pPr>
              <w:pStyle w:val="11"/>
              <w:spacing w:before="5" w:line="287" w:lineRule="exact"/>
              <w:ind w:left="116" w:right="110"/>
              <w:jc w:val="center"/>
              <w:rPr>
                <w:sz w:val="24"/>
              </w:rPr>
            </w:pPr>
            <w:r>
              <w:rPr>
                <w:sz w:val="24"/>
              </w:rPr>
              <w:t>行业发展密切结合</w:t>
            </w:r>
          </w:p>
        </w:tc>
        <w:tc>
          <w:tcPr>
            <w:tcW w:w="780" w:type="dxa"/>
          </w:tcPr>
          <w:p>
            <w:pPr>
              <w:pStyle w:val="11"/>
              <w:spacing w:before="8"/>
              <w:rPr>
                <w:sz w:val="24"/>
              </w:rPr>
            </w:pPr>
          </w:p>
          <w:p>
            <w:pPr>
              <w:pStyle w:val="11"/>
              <w:ind w:right="261"/>
              <w:jc w:val="right"/>
              <w:rPr>
                <w:sz w:val="24"/>
              </w:rPr>
            </w:pPr>
            <w:r>
              <w:rPr>
                <w:sz w:val="24"/>
              </w:rPr>
              <w:t>72</w:t>
            </w:r>
          </w:p>
        </w:tc>
      </w:tr>
    </w:tbl>
    <w:p>
      <w:pPr>
        <w:jc w:val="right"/>
        <w:rPr>
          <w:sz w:val="24"/>
        </w:rPr>
        <w:sectPr>
          <w:pgSz w:w="11910" w:h="16840"/>
          <w:pgMar w:top="1260" w:right="1060" w:bottom="1600" w:left="1200" w:header="0" w:footer="1401" w:gutter="0"/>
          <w:cols w:space="720" w:num="1"/>
        </w:sectPr>
      </w:pPr>
    </w:p>
    <w:tbl>
      <w:tblPr>
        <w:tblStyle w:val="9"/>
        <w:tblW w:w="0" w:type="auto"/>
        <w:tblInd w:w="2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209"/>
        <w:gridCol w:w="3037"/>
        <w:gridCol w:w="3601"/>
        <w:gridCol w:w="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568" w:type="dxa"/>
          </w:tcPr>
          <w:p>
            <w:pPr>
              <w:pStyle w:val="11"/>
              <w:spacing w:before="7"/>
              <w:rPr>
                <w:sz w:val="24"/>
              </w:rPr>
            </w:pPr>
          </w:p>
          <w:p>
            <w:pPr>
              <w:pStyle w:val="11"/>
              <w:ind w:left="8"/>
              <w:jc w:val="center"/>
              <w:rPr>
                <w:sz w:val="24"/>
              </w:rPr>
            </w:pPr>
            <w:r>
              <w:rPr>
                <w:sz w:val="24"/>
              </w:rPr>
              <w:t>9</w:t>
            </w:r>
          </w:p>
        </w:tc>
        <w:tc>
          <w:tcPr>
            <w:tcW w:w="1209" w:type="dxa"/>
          </w:tcPr>
          <w:p>
            <w:pPr>
              <w:pStyle w:val="11"/>
              <w:spacing w:before="159" w:line="242" w:lineRule="auto"/>
              <w:ind w:left="483" w:right="114" w:hanging="361"/>
              <w:rPr>
                <w:sz w:val="24"/>
              </w:rPr>
            </w:pPr>
            <w:r>
              <w:rPr>
                <w:spacing w:val="-1"/>
                <w:sz w:val="24"/>
              </w:rPr>
              <w:t>体育与健</w:t>
            </w:r>
            <w:r>
              <w:rPr>
                <w:sz w:val="24"/>
              </w:rPr>
              <w:t>康</w:t>
            </w:r>
          </w:p>
        </w:tc>
        <w:tc>
          <w:tcPr>
            <w:tcW w:w="3037" w:type="dxa"/>
          </w:tcPr>
          <w:p>
            <w:pPr>
              <w:pStyle w:val="11"/>
              <w:spacing w:before="3" w:line="242" w:lineRule="auto"/>
              <w:ind w:left="110" w:right="98"/>
              <w:jc w:val="center"/>
              <w:rPr>
                <w:sz w:val="24"/>
              </w:rPr>
            </w:pPr>
            <w:r>
              <w:rPr>
                <w:spacing w:val="-6"/>
                <w:sz w:val="24"/>
              </w:rPr>
              <w:t>培养中职生“运动能力、健康行为、体育品格”的体育</w:t>
            </w:r>
          </w:p>
          <w:p>
            <w:pPr>
              <w:pStyle w:val="11"/>
              <w:spacing w:before="3" w:line="287" w:lineRule="exact"/>
              <w:ind w:left="108" w:right="98"/>
              <w:jc w:val="center"/>
              <w:rPr>
                <w:sz w:val="24"/>
              </w:rPr>
            </w:pPr>
            <w:r>
              <w:rPr>
                <w:sz w:val="24"/>
              </w:rPr>
              <w:t>与健康学科核心素养</w:t>
            </w:r>
          </w:p>
        </w:tc>
        <w:tc>
          <w:tcPr>
            <w:tcW w:w="3601" w:type="dxa"/>
          </w:tcPr>
          <w:p>
            <w:pPr>
              <w:pStyle w:val="11"/>
              <w:spacing w:before="3" w:line="242" w:lineRule="auto"/>
              <w:ind w:left="118" w:right="110"/>
              <w:jc w:val="center"/>
              <w:rPr>
                <w:sz w:val="24"/>
              </w:rPr>
            </w:pPr>
            <w:r>
              <w:rPr>
                <w:spacing w:val="-1"/>
                <w:sz w:val="24"/>
              </w:rPr>
              <w:t>依据《中等职业学校体育与健康课程标准》开设，并与专业实际</w:t>
            </w:r>
          </w:p>
          <w:p>
            <w:pPr>
              <w:pStyle w:val="11"/>
              <w:spacing w:before="3" w:line="287" w:lineRule="exact"/>
              <w:ind w:left="116" w:right="110"/>
              <w:jc w:val="center"/>
              <w:rPr>
                <w:sz w:val="24"/>
              </w:rPr>
            </w:pPr>
            <w:r>
              <w:rPr>
                <w:sz w:val="24"/>
              </w:rPr>
              <w:t>和行业发展密切结合</w:t>
            </w:r>
          </w:p>
        </w:tc>
        <w:tc>
          <w:tcPr>
            <w:tcW w:w="780" w:type="dxa"/>
          </w:tcPr>
          <w:p>
            <w:pPr>
              <w:pStyle w:val="11"/>
              <w:spacing w:before="7"/>
              <w:rPr>
                <w:sz w:val="24"/>
              </w:rPr>
            </w:pPr>
          </w:p>
          <w:p>
            <w:pPr>
              <w:pStyle w:val="11"/>
              <w:ind w:right="201"/>
              <w:jc w:val="right"/>
              <w:rPr>
                <w:sz w:val="24"/>
              </w:rPr>
            </w:pPr>
            <w:r>
              <w:rPr>
                <w:sz w:val="24"/>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568" w:type="dxa"/>
          </w:tcPr>
          <w:p>
            <w:pPr>
              <w:pStyle w:val="11"/>
              <w:rPr>
                <w:sz w:val="24"/>
              </w:rPr>
            </w:pPr>
          </w:p>
          <w:p>
            <w:pPr>
              <w:pStyle w:val="11"/>
              <w:spacing w:before="163"/>
              <w:ind w:left="143" w:right="135"/>
              <w:jc w:val="center"/>
              <w:rPr>
                <w:sz w:val="24"/>
              </w:rPr>
            </w:pPr>
            <w:r>
              <w:rPr>
                <w:sz w:val="24"/>
              </w:rPr>
              <w:t>10</w:t>
            </w:r>
          </w:p>
        </w:tc>
        <w:tc>
          <w:tcPr>
            <w:tcW w:w="1209" w:type="dxa"/>
          </w:tcPr>
          <w:p>
            <w:pPr>
              <w:pStyle w:val="11"/>
              <w:rPr>
                <w:sz w:val="24"/>
              </w:rPr>
            </w:pPr>
          </w:p>
          <w:p>
            <w:pPr>
              <w:pStyle w:val="11"/>
              <w:spacing w:before="163"/>
              <w:ind w:left="363"/>
              <w:rPr>
                <w:sz w:val="24"/>
              </w:rPr>
            </w:pPr>
            <w:r>
              <w:rPr>
                <w:sz w:val="24"/>
              </w:rPr>
              <w:t>历史</w:t>
            </w:r>
          </w:p>
        </w:tc>
        <w:tc>
          <w:tcPr>
            <w:tcW w:w="3037" w:type="dxa"/>
          </w:tcPr>
          <w:p>
            <w:pPr>
              <w:pStyle w:val="11"/>
              <w:spacing w:before="2" w:line="242" w:lineRule="auto"/>
              <w:ind w:left="110" w:right="-29"/>
              <w:rPr>
                <w:sz w:val="24"/>
              </w:rPr>
            </w:pPr>
            <w:r>
              <w:rPr>
                <w:sz w:val="24"/>
              </w:rPr>
              <w:t>培养学生“唯物史观、时空</w:t>
            </w:r>
            <w:r>
              <w:rPr>
                <w:spacing w:val="-18"/>
                <w:sz w:val="24"/>
              </w:rPr>
              <w:t>观念、史料实证、历史解释、</w:t>
            </w:r>
            <w:r>
              <w:rPr>
                <w:spacing w:val="-8"/>
                <w:sz w:val="24"/>
              </w:rPr>
              <w:t>家国情怀”的历史学科核心</w:t>
            </w:r>
          </w:p>
          <w:p>
            <w:pPr>
              <w:pStyle w:val="11"/>
              <w:spacing w:before="5" w:line="287" w:lineRule="exact"/>
              <w:ind w:left="1278"/>
              <w:rPr>
                <w:sz w:val="24"/>
              </w:rPr>
            </w:pPr>
            <w:r>
              <w:rPr>
                <w:sz w:val="24"/>
              </w:rPr>
              <w:t>素养</w:t>
            </w:r>
          </w:p>
        </w:tc>
        <w:tc>
          <w:tcPr>
            <w:tcW w:w="3601" w:type="dxa"/>
          </w:tcPr>
          <w:p>
            <w:pPr>
              <w:pStyle w:val="11"/>
              <w:spacing w:before="2" w:line="242" w:lineRule="auto"/>
              <w:ind w:left="118" w:right="110"/>
              <w:jc w:val="center"/>
              <w:rPr>
                <w:sz w:val="24"/>
              </w:rPr>
            </w:pPr>
            <w:r>
              <w:rPr>
                <w:spacing w:val="-1"/>
                <w:sz w:val="24"/>
              </w:rPr>
              <w:t>依据《中等职业学校历史课程标准》开设，并与专业实际和行业</w:t>
            </w:r>
            <w:r>
              <w:rPr>
                <w:sz w:val="24"/>
              </w:rPr>
              <w:t>发展密切结合</w:t>
            </w:r>
          </w:p>
        </w:tc>
        <w:tc>
          <w:tcPr>
            <w:tcW w:w="780" w:type="dxa"/>
          </w:tcPr>
          <w:p>
            <w:pPr>
              <w:pStyle w:val="11"/>
              <w:rPr>
                <w:sz w:val="24"/>
              </w:rPr>
            </w:pPr>
          </w:p>
          <w:p>
            <w:pPr>
              <w:pStyle w:val="11"/>
              <w:spacing w:before="163"/>
              <w:ind w:right="261"/>
              <w:jc w:val="right"/>
              <w:rPr>
                <w:sz w:val="24"/>
              </w:rPr>
            </w:pPr>
            <w:r>
              <w:rPr>
                <w:sz w:val="24"/>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568" w:type="dxa"/>
          </w:tcPr>
          <w:p>
            <w:pPr>
              <w:pStyle w:val="11"/>
              <w:rPr>
                <w:sz w:val="24"/>
              </w:rPr>
            </w:pPr>
          </w:p>
          <w:p>
            <w:pPr>
              <w:pStyle w:val="11"/>
              <w:spacing w:before="163"/>
              <w:ind w:left="143" w:right="135"/>
              <w:jc w:val="center"/>
              <w:rPr>
                <w:sz w:val="24"/>
              </w:rPr>
            </w:pPr>
            <w:r>
              <w:rPr>
                <w:sz w:val="24"/>
              </w:rPr>
              <w:t>11</w:t>
            </w:r>
          </w:p>
        </w:tc>
        <w:tc>
          <w:tcPr>
            <w:tcW w:w="1209" w:type="dxa"/>
          </w:tcPr>
          <w:p>
            <w:pPr>
              <w:pStyle w:val="11"/>
              <w:rPr>
                <w:sz w:val="24"/>
              </w:rPr>
            </w:pPr>
          </w:p>
          <w:p>
            <w:pPr>
              <w:pStyle w:val="11"/>
              <w:spacing w:before="163"/>
              <w:ind w:left="363"/>
              <w:rPr>
                <w:sz w:val="24"/>
              </w:rPr>
            </w:pPr>
            <w:r>
              <w:rPr>
                <w:sz w:val="24"/>
              </w:rPr>
              <w:t>艺术</w:t>
            </w:r>
          </w:p>
        </w:tc>
        <w:tc>
          <w:tcPr>
            <w:tcW w:w="3037" w:type="dxa"/>
          </w:tcPr>
          <w:p>
            <w:pPr>
              <w:pStyle w:val="11"/>
              <w:spacing w:before="3" w:line="242" w:lineRule="auto"/>
              <w:ind w:left="110" w:right="98"/>
              <w:jc w:val="center"/>
              <w:rPr>
                <w:sz w:val="24"/>
              </w:rPr>
            </w:pPr>
            <w:r>
              <w:rPr>
                <w:sz w:val="24"/>
              </w:rPr>
              <w:t>增强学生文化自觉和文化</w:t>
            </w:r>
            <w:r>
              <w:rPr>
                <w:spacing w:val="-9"/>
                <w:sz w:val="24"/>
              </w:rPr>
              <w:t>自信，培养学生艺术欣赏能</w:t>
            </w:r>
          </w:p>
          <w:p>
            <w:pPr>
              <w:pStyle w:val="11"/>
              <w:spacing w:line="310" w:lineRule="atLeast"/>
              <w:ind w:left="110" w:right="98"/>
              <w:jc w:val="center"/>
              <w:rPr>
                <w:sz w:val="24"/>
              </w:rPr>
            </w:pPr>
            <w:r>
              <w:rPr>
                <w:spacing w:val="-9"/>
                <w:sz w:val="24"/>
              </w:rPr>
              <w:t>力，提高学生文化品味和审</w:t>
            </w:r>
            <w:r>
              <w:rPr>
                <w:sz w:val="24"/>
              </w:rPr>
              <w:t>美素质</w:t>
            </w:r>
          </w:p>
        </w:tc>
        <w:tc>
          <w:tcPr>
            <w:tcW w:w="3601" w:type="dxa"/>
          </w:tcPr>
          <w:p>
            <w:pPr>
              <w:pStyle w:val="11"/>
              <w:spacing w:before="3" w:line="242" w:lineRule="auto"/>
              <w:ind w:left="118" w:right="110"/>
              <w:jc w:val="center"/>
              <w:rPr>
                <w:sz w:val="24"/>
              </w:rPr>
            </w:pPr>
            <w:r>
              <w:rPr>
                <w:spacing w:val="-1"/>
                <w:sz w:val="24"/>
              </w:rPr>
              <w:t>依据《中等职业学校艺术课程标准》开设，并与专业实际和行业</w:t>
            </w:r>
            <w:r>
              <w:rPr>
                <w:sz w:val="24"/>
              </w:rPr>
              <w:t>发展密切结合</w:t>
            </w:r>
          </w:p>
        </w:tc>
        <w:tc>
          <w:tcPr>
            <w:tcW w:w="780" w:type="dxa"/>
          </w:tcPr>
          <w:p>
            <w:pPr>
              <w:pStyle w:val="11"/>
              <w:rPr>
                <w:sz w:val="24"/>
              </w:rPr>
            </w:pPr>
          </w:p>
          <w:p>
            <w:pPr>
              <w:pStyle w:val="11"/>
              <w:spacing w:before="163"/>
              <w:ind w:right="261"/>
              <w:jc w:val="right"/>
              <w:rPr>
                <w:sz w:val="24"/>
              </w:rPr>
            </w:pPr>
            <w:r>
              <w:rPr>
                <w:sz w:val="24"/>
              </w:rPr>
              <w:t>36</w:t>
            </w:r>
          </w:p>
        </w:tc>
      </w:tr>
    </w:tbl>
    <w:p>
      <w:pPr>
        <w:pStyle w:val="10"/>
        <w:numPr>
          <w:ilvl w:val="0"/>
          <w:numId w:val="7"/>
        </w:numPr>
        <w:tabs>
          <w:tab w:val="left" w:pos="1065"/>
        </w:tabs>
        <w:spacing w:before="16" w:line="364" w:lineRule="auto"/>
        <w:ind w:left="216" w:right="245" w:firstLine="560"/>
        <w:rPr>
          <w:sz w:val="28"/>
        </w:rPr>
      </w:pPr>
      <w:r>
        <w:rPr>
          <w:spacing w:val="-3"/>
          <w:sz w:val="28"/>
        </w:rPr>
        <w:t>公共基础限定选修课程</w:t>
      </w:r>
      <w:r>
        <w:rPr>
          <w:spacing w:val="-2"/>
          <w:sz w:val="28"/>
        </w:rPr>
        <w:t>（劳动教育和国家安全教育为必选，各专业根</w:t>
      </w:r>
      <w:r>
        <w:rPr>
          <w:spacing w:val="-3"/>
          <w:sz w:val="28"/>
        </w:rPr>
        <w:t xml:space="preserve">据实际需要在物理、化学、中华优秀传统文化、职业素养中再选 </w:t>
      </w:r>
      <w:r>
        <w:rPr>
          <w:rFonts w:ascii="Times New Roman" w:eastAsia="Times New Roman"/>
          <w:sz w:val="28"/>
        </w:rPr>
        <w:t>1</w:t>
      </w:r>
      <w:r>
        <w:rPr>
          <w:rFonts w:ascii="Times New Roman" w:eastAsia="Times New Roman"/>
          <w:spacing w:val="2"/>
          <w:sz w:val="28"/>
        </w:rPr>
        <w:t xml:space="preserve"> </w:t>
      </w:r>
      <w:r>
        <w:rPr>
          <w:sz w:val="28"/>
        </w:rPr>
        <w:t>门）</w:t>
      </w:r>
    </w:p>
    <w:tbl>
      <w:tblPr>
        <w:tblStyle w:val="9"/>
        <w:tblW w:w="0" w:type="auto"/>
        <w:tblInd w:w="2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209"/>
        <w:gridCol w:w="3037"/>
        <w:gridCol w:w="3601"/>
        <w:gridCol w:w="7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568" w:type="dxa"/>
          </w:tcPr>
          <w:p>
            <w:pPr>
              <w:pStyle w:val="11"/>
              <w:spacing w:before="1"/>
              <w:ind w:left="106"/>
              <w:rPr>
                <w:b/>
                <w:sz w:val="28"/>
              </w:rPr>
            </w:pPr>
            <w:r>
              <w:rPr>
                <w:b/>
                <w:w w:val="99"/>
                <w:sz w:val="28"/>
              </w:rPr>
              <w:t>序</w:t>
            </w:r>
          </w:p>
          <w:p>
            <w:pPr>
              <w:pStyle w:val="11"/>
              <w:spacing w:before="185"/>
              <w:ind w:left="106"/>
              <w:rPr>
                <w:b/>
                <w:sz w:val="28"/>
              </w:rPr>
            </w:pPr>
            <w:r>
              <w:rPr>
                <w:b/>
                <w:w w:val="99"/>
                <w:sz w:val="28"/>
              </w:rPr>
              <w:t>号</w:t>
            </w:r>
          </w:p>
        </w:tc>
        <w:tc>
          <w:tcPr>
            <w:tcW w:w="1209" w:type="dxa"/>
          </w:tcPr>
          <w:p>
            <w:pPr>
              <w:pStyle w:val="11"/>
              <w:spacing w:before="1"/>
              <w:ind w:left="106"/>
              <w:rPr>
                <w:b/>
                <w:sz w:val="28"/>
              </w:rPr>
            </w:pPr>
            <w:r>
              <w:rPr>
                <w:b/>
                <w:w w:val="95"/>
                <w:sz w:val="28"/>
              </w:rPr>
              <w:t>课程</w:t>
            </w:r>
          </w:p>
          <w:p>
            <w:pPr>
              <w:pStyle w:val="11"/>
              <w:spacing w:before="185"/>
              <w:ind w:left="106"/>
              <w:rPr>
                <w:b/>
                <w:sz w:val="28"/>
              </w:rPr>
            </w:pPr>
            <w:r>
              <w:rPr>
                <w:b/>
                <w:w w:val="95"/>
                <w:sz w:val="28"/>
              </w:rPr>
              <w:t>名称</w:t>
            </w:r>
          </w:p>
        </w:tc>
        <w:tc>
          <w:tcPr>
            <w:tcW w:w="3037" w:type="dxa"/>
          </w:tcPr>
          <w:p>
            <w:pPr>
              <w:pStyle w:val="11"/>
              <w:spacing w:before="3"/>
              <w:rPr>
                <w:sz w:val="21"/>
              </w:rPr>
            </w:pPr>
          </w:p>
          <w:p>
            <w:pPr>
              <w:pStyle w:val="11"/>
              <w:spacing w:before="1"/>
              <w:ind w:left="1239"/>
              <w:rPr>
                <w:b/>
                <w:sz w:val="28"/>
              </w:rPr>
            </w:pPr>
            <w:r>
              <w:rPr>
                <w:b/>
                <w:sz w:val="28"/>
              </w:rPr>
              <w:t>课程目标</w:t>
            </w:r>
          </w:p>
        </w:tc>
        <w:tc>
          <w:tcPr>
            <w:tcW w:w="3601" w:type="dxa"/>
          </w:tcPr>
          <w:p>
            <w:pPr>
              <w:pStyle w:val="11"/>
              <w:spacing w:before="3"/>
              <w:rPr>
                <w:sz w:val="21"/>
              </w:rPr>
            </w:pPr>
          </w:p>
          <w:p>
            <w:pPr>
              <w:pStyle w:val="11"/>
              <w:spacing w:before="1"/>
              <w:ind w:left="814"/>
              <w:rPr>
                <w:b/>
                <w:sz w:val="28"/>
              </w:rPr>
            </w:pPr>
            <w:r>
              <w:rPr>
                <w:b/>
                <w:sz w:val="28"/>
              </w:rPr>
              <w:t>主要内容和教学要求</w:t>
            </w:r>
          </w:p>
        </w:tc>
        <w:tc>
          <w:tcPr>
            <w:tcW w:w="781" w:type="dxa"/>
          </w:tcPr>
          <w:p>
            <w:pPr>
              <w:pStyle w:val="11"/>
              <w:spacing w:before="1"/>
              <w:ind w:left="106"/>
              <w:rPr>
                <w:b/>
                <w:sz w:val="28"/>
              </w:rPr>
            </w:pPr>
            <w:r>
              <w:rPr>
                <w:b/>
                <w:w w:val="95"/>
                <w:sz w:val="28"/>
              </w:rPr>
              <w:t>参考</w:t>
            </w:r>
          </w:p>
          <w:p>
            <w:pPr>
              <w:pStyle w:val="11"/>
              <w:spacing w:before="185"/>
              <w:ind w:left="106"/>
              <w:rPr>
                <w:b/>
                <w:sz w:val="28"/>
              </w:rPr>
            </w:pPr>
            <w:r>
              <w:rPr>
                <w:b/>
                <w:w w:val="95"/>
                <w:sz w:val="28"/>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0" w:hRule="atLeast"/>
        </w:trPr>
        <w:tc>
          <w:tcPr>
            <w:tcW w:w="568" w:type="dxa"/>
          </w:tcPr>
          <w:p>
            <w:pPr>
              <w:pStyle w:val="11"/>
              <w:rPr>
                <w:sz w:val="24"/>
              </w:rPr>
            </w:pPr>
          </w:p>
          <w:p>
            <w:pPr>
              <w:pStyle w:val="11"/>
              <w:rPr>
                <w:sz w:val="24"/>
              </w:rPr>
            </w:pPr>
          </w:p>
          <w:p>
            <w:pPr>
              <w:pStyle w:val="11"/>
              <w:rPr>
                <w:sz w:val="24"/>
              </w:rPr>
            </w:pPr>
          </w:p>
          <w:p>
            <w:pPr>
              <w:pStyle w:val="11"/>
              <w:rPr>
                <w:sz w:val="24"/>
              </w:rPr>
            </w:pPr>
          </w:p>
          <w:p>
            <w:pPr>
              <w:pStyle w:val="11"/>
              <w:spacing w:before="171"/>
              <w:ind w:left="8"/>
              <w:jc w:val="center"/>
              <w:rPr>
                <w:sz w:val="24"/>
              </w:rPr>
            </w:pPr>
            <w:r>
              <w:rPr>
                <w:sz w:val="24"/>
              </w:rPr>
              <w:t>1</w:t>
            </w:r>
          </w:p>
        </w:tc>
        <w:tc>
          <w:tcPr>
            <w:tcW w:w="1209" w:type="dxa"/>
          </w:tcPr>
          <w:p>
            <w:pPr>
              <w:pStyle w:val="11"/>
              <w:rPr>
                <w:sz w:val="24"/>
              </w:rPr>
            </w:pPr>
          </w:p>
          <w:p>
            <w:pPr>
              <w:pStyle w:val="11"/>
              <w:rPr>
                <w:sz w:val="24"/>
              </w:rPr>
            </w:pPr>
          </w:p>
          <w:p>
            <w:pPr>
              <w:pStyle w:val="11"/>
              <w:rPr>
                <w:sz w:val="24"/>
              </w:rPr>
            </w:pPr>
          </w:p>
          <w:p>
            <w:pPr>
              <w:pStyle w:val="11"/>
              <w:rPr>
                <w:sz w:val="24"/>
              </w:rPr>
            </w:pPr>
          </w:p>
          <w:p>
            <w:pPr>
              <w:pStyle w:val="11"/>
              <w:spacing w:before="171"/>
              <w:ind w:left="123"/>
              <w:rPr>
                <w:sz w:val="24"/>
              </w:rPr>
            </w:pPr>
            <w:r>
              <w:rPr>
                <w:sz w:val="24"/>
              </w:rPr>
              <w:t>劳动教育</w:t>
            </w:r>
          </w:p>
        </w:tc>
        <w:tc>
          <w:tcPr>
            <w:tcW w:w="3037" w:type="dxa"/>
          </w:tcPr>
          <w:p>
            <w:pPr>
              <w:pStyle w:val="11"/>
              <w:spacing w:before="1" w:line="364" w:lineRule="auto"/>
              <w:ind w:left="110" w:right="34"/>
              <w:jc w:val="both"/>
              <w:rPr>
                <w:sz w:val="24"/>
              </w:rPr>
            </w:pPr>
            <w:r>
              <w:rPr>
                <w:spacing w:val="-6"/>
                <w:sz w:val="24"/>
              </w:rPr>
              <w:t>全面提高学生劳动素养，使</w:t>
            </w:r>
            <w:r>
              <w:rPr>
                <w:spacing w:val="-1"/>
                <w:sz w:val="24"/>
              </w:rPr>
              <w:t>学生树立正确的劳动观念，</w:t>
            </w:r>
            <w:r>
              <w:rPr>
                <w:spacing w:val="-118"/>
                <w:sz w:val="24"/>
              </w:rPr>
              <w:t xml:space="preserve"> </w:t>
            </w:r>
            <w:r>
              <w:rPr>
                <w:spacing w:val="-7"/>
                <w:sz w:val="24"/>
              </w:rPr>
              <w:t>具有必备的劳动能力，培育</w:t>
            </w:r>
            <w:r>
              <w:rPr>
                <w:spacing w:val="-8"/>
                <w:sz w:val="24"/>
              </w:rPr>
              <w:t>积极的劳动精神，养成良好</w:t>
            </w:r>
            <w:r>
              <w:rPr>
                <w:sz w:val="24"/>
              </w:rPr>
              <w:t>的劳动习惯和品质。</w:t>
            </w:r>
          </w:p>
        </w:tc>
        <w:tc>
          <w:tcPr>
            <w:tcW w:w="3601" w:type="dxa"/>
          </w:tcPr>
          <w:p>
            <w:pPr>
              <w:pStyle w:val="11"/>
              <w:spacing w:before="1" w:line="364" w:lineRule="auto"/>
              <w:ind w:left="106" w:right="121"/>
              <w:jc w:val="both"/>
              <w:rPr>
                <w:sz w:val="24"/>
              </w:rPr>
            </w:pPr>
            <w:r>
              <w:rPr>
                <w:spacing w:val="-1"/>
                <w:sz w:val="24"/>
              </w:rPr>
              <w:t>主要包括日常生活劳动、生产劳动和服务性劳动中的知识、技能与价值观。重点结合专业特点，</w:t>
            </w:r>
            <w:r>
              <w:rPr>
                <w:spacing w:val="-118"/>
                <w:sz w:val="24"/>
              </w:rPr>
              <w:t xml:space="preserve"> </w:t>
            </w:r>
            <w:r>
              <w:rPr>
                <w:spacing w:val="-1"/>
                <w:sz w:val="24"/>
              </w:rPr>
              <w:t>增强职业荣誉感和责任感，提高职业劳动技能水平，培育积极向上的劳动精神和认真负责的劳动</w:t>
            </w:r>
          </w:p>
          <w:p>
            <w:pPr>
              <w:pStyle w:val="11"/>
              <w:spacing w:line="303" w:lineRule="exact"/>
              <w:ind w:left="106"/>
              <w:rPr>
                <w:sz w:val="24"/>
              </w:rPr>
            </w:pPr>
            <w:r>
              <w:rPr>
                <w:sz w:val="24"/>
              </w:rPr>
              <w:t>态度。</w:t>
            </w:r>
          </w:p>
        </w:tc>
        <w:tc>
          <w:tcPr>
            <w:tcW w:w="781" w:type="dxa"/>
          </w:tcPr>
          <w:p>
            <w:pPr>
              <w:pStyle w:val="11"/>
              <w:rPr>
                <w:sz w:val="24"/>
              </w:rPr>
            </w:pPr>
          </w:p>
          <w:p>
            <w:pPr>
              <w:pStyle w:val="11"/>
              <w:rPr>
                <w:sz w:val="24"/>
              </w:rPr>
            </w:pPr>
          </w:p>
          <w:p>
            <w:pPr>
              <w:pStyle w:val="11"/>
              <w:rPr>
                <w:sz w:val="24"/>
              </w:rPr>
            </w:pPr>
          </w:p>
          <w:p>
            <w:pPr>
              <w:pStyle w:val="11"/>
              <w:rPr>
                <w:sz w:val="24"/>
              </w:rPr>
            </w:pPr>
          </w:p>
          <w:p>
            <w:pPr>
              <w:pStyle w:val="11"/>
              <w:spacing w:before="171"/>
              <w:ind w:left="266"/>
              <w:rPr>
                <w:sz w:val="24"/>
              </w:rPr>
            </w:pPr>
            <w:r>
              <w:rPr>
                <w:sz w:val="24"/>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8" w:hRule="atLeast"/>
        </w:trPr>
        <w:tc>
          <w:tcPr>
            <w:tcW w:w="568" w:type="dxa"/>
          </w:tcPr>
          <w:p>
            <w:pPr>
              <w:pStyle w:val="11"/>
              <w:rPr>
                <w:sz w:val="24"/>
              </w:rPr>
            </w:pPr>
          </w:p>
          <w:p>
            <w:pPr>
              <w:pStyle w:val="11"/>
              <w:rPr>
                <w:sz w:val="24"/>
              </w:rPr>
            </w:pPr>
          </w:p>
          <w:p>
            <w:pPr>
              <w:pStyle w:val="11"/>
              <w:rPr>
                <w:sz w:val="24"/>
              </w:rPr>
            </w:pPr>
          </w:p>
          <w:p>
            <w:pPr>
              <w:pStyle w:val="11"/>
              <w:spacing w:before="11"/>
              <w:rPr>
                <w:sz w:val="18"/>
              </w:rPr>
            </w:pPr>
          </w:p>
          <w:p>
            <w:pPr>
              <w:pStyle w:val="11"/>
              <w:ind w:left="8"/>
              <w:jc w:val="center"/>
              <w:rPr>
                <w:sz w:val="24"/>
              </w:rPr>
            </w:pPr>
            <w:r>
              <w:rPr>
                <w:sz w:val="24"/>
              </w:rPr>
              <w:t>2</w:t>
            </w:r>
          </w:p>
        </w:tc>
        <w:tc>
          <w:tcPr>
            <w:tcW w:w="1209" w:type="dxa"/>
          </w:tcPr>
          <w:p>
            <w:pPr>
              <w:pStyle w:val="11"/>
              <w:rPr>
                <w:sz w:val="24"/>
              </w:rPr>
            </w:pPr>
          </w:p>
          <w:p>
            <w:pPr>
              <w:pStyle w:val="11"/>
              <w:rPr>
                <w:sz w:val="24"/>
              </w:rPr>
            </w:pPr>
          </w:p>
          <w:p>
            <w:pPr>
              <w:pStyle w:val="11"/>
              <w:spacing w:before="10"/>
              <w:rPr>
                <w:sz w:val="24"/>
              </w:rPr>
            </w:pPr>
          </w:p>
          <w:p>
            <w:pPr>
              <w:pStyle w:val="11"/>
              <w:spacing w:line="362" w:lineRule="auto"/>
              <w:ind w:left="363" w:right="113" w:hanging="241"/>
              <w:rPr>
                <w:sz w:val="24"/>
              </w:rPr>
            </w:pPr>
            <w:r>
              <w:rPr>
                <w:spacing w:val="-1"/>
                <w:sz w:val="24"/>
              </w:rPr>
              <w:t>国家安全</w:t>
            </w:r>
            <w:r>
              <w:rPr>
                <w:sz w:val="24"/>
              </w:rPr>
              <w:t>教育</w:t>
            </w:r>
          </w:p>
        </w:tc>
        <w:tc>
          <w:tcPr>
            <w:tcW w:w="3037" w:type="dxa"/>
          </w:tcPr>
          <w:p>
            <w:pPr>
              <w:pStyle w:val="11"/>
              <w:spacing w:line="364" w:lineRule="auto"/>
              <w:ind w:left="110" w:right="98"/>
              <w:rPr>
                <w:sz w:val="24"/>
              </w:rPr>
            </w:pPr>
            <w:r>
              <w:rPr>
                <w:spacing w:val="-9"/>
                <w:sz w:val="24"/>
              </w:rPr>
              <w:t>通过国家安全教育，使学生</w:t>
            </w:r>
            <w:r>
              <w:rPr>
                <w:sz w:val="24"/>
              </w:rPr>
              <w:t>能够深入理解和准确把握</w:t>
            </w:r>
            <w:r>
              <w:rPr>
                <w:spacing w:val="-8"/>
                <w:sz w:val="24"/>
              </w:rPr>
              <w:t>总体国家安全观，牢固树立国家利益至上的观念，增强</w:t>
            </w:r>
            <w:r>
              <w:rPr>
                <w:spacing w:val="-7"/>
                <w:sz w:val="24"/>
              </w:rPr>
              <w:t>自觉维护国家安全意识，具</w:t>
            </w:r>
          </w:p>
          <w:p>
            <w:pPr>
              <w:pStyle w:val="11"/>
              <w:spacing w:line="307" w:lineRule="exact"/>
              <w:ind w:left="110"/>
              <w:rPr>
                <w:sz w:val="24"/>
              </w:rPr>
            </w:pPr>
            <w:r>
              <w:rPr>
                <w:sz w:val="24"/>
              </w:rPr>
              <w:t>备维护国家安全的能力。</w:t>
            </w:r>
          </w:p>
        </w:tc>
        <w:tc>
          <w:tcPr>
            <w:tcW w:w="3601" w:type="dxa"/>
          </w:tcPr>
          <w:p>
            <w:pPr>
              <w:pStyle w:val="11"/>
              <w:spacing w:line="364" w:lineRule="auto"/>
              <w:ind w:left="106" w:right="122"/>
              <w:rPr>
                <w:sz w:val="24"/>
              </w:rPr>
            </w:pPr>
            <w:r>
              <w:rPr>
                <w:spacing w:val="-1"/>
                <w:sz w:val="24"/>
              </w:rPr>
              <w:t>主要包括国家安全的重要性，我</w:t>
            </w:r>
            <w:r>
              <w:rPr>
                <w:sz w:val="24"/>
              </w:rPr>
              <w:t>国新时代国家安全的形势与特</w:t>
            </w:r>
          </w:p>
          <w:p>
            <w:pPr>
              <w:pStyle w:val="11"/>
              <w:spacing w:line="364" w:lineRule="auto"/>
              <w:ind w:left="106" w:right="-29"/>
              <w:rPr>
                <w:sz w:val="24"/>
              </w:rPr>
            </w:pPr>
            <w:r>
              <w:rPr>
                <w:spacing w:val="-11"/>
                <w:sz w:val="24"/>
              </w:rPr>
              <w:t>点，总体国家安全观的基本内涵、</w:t>
            </w:r>
            <w:r>
              <w:rPr>
                <w:sz w:val="24"/>
              </w:rPr>
              <w:t>重点领域和重大意义，以及相关法律法规。坚持正确方向，坚持</w:t>
            </w:r>
          </w:p>
          <w:p>
            <w:pPr>
              <w:pStyle w:val="11"/>
              <w:spacing w:line="306" w:lineRule="exact"/>
              <w:ind w:left="106"/>
              <w:rPr>
                <w:sz w:val="24"/>
              </w:rPr>
            </w:pPr>
            <w:r>
              <w:rPr>
                <w:sz w:val="24"/>
              </w:rPr>
              <w:t>遵循规律，坚持方式多样。</w:t>
            </w:r>
          </w:p>
        </w:tc>
        <w:tc>
          <w:tcPr>
            <w:tcW w:w="781" w:type="dxa"/>
          </w:tcPr>
          <w:p>
            <w:pPr>
              <w:pStyle w:val="11"/>
              <w:rPr>
                <w:sz w:val="24"/>
              </w:rPr>
            </w:pPr>
          </w:p>
          <w:p>
            <w:pPr>
              <w:pStyle w:val="11"/>
              <w:rPr>
                <w:sz w:val="24"/>
              </w:rPr>
            </w:pPr>
          </w:p>
          <w:p>
            <w:pPr>
              <w:pStyle w:val="11"/>
              <w:rPr>
                <w:sz w:val="24"/>
              </w:rPr>
            </w:pPr>
          </w:p>
          <w:p>
            <w:pPr>
              <w:pStyle w:val="11"/>
              <w:spacing w:before="11"/>
              <w:rPr>
                <w:sz w:val="18"/>
              </w:rPr>
            </w:pPr>
          </w:p>
          <w:p>
            <w:pPr>
              <w:pStyle w:val="11"/>
              <w:ind w:left="266"/>
              <w:rPr>
                <w:sz w:val="24"/>
              </w:rPr>
            </w:pPr>
            <w:r>
              <w:rPr>
                <w:sz w:val="24"/>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568" w:type="dxa"/>
          </w:tcPr>
          <w:p>
            <w:pPr>
              <w:pStyle w:val="11"/>
              <w:rPr>
                <w:sz w:val="24"/>
              </w:rPr>
            </w:pPr>
          </w:p>
          <w:p>
            <w:pPr>
              <w:pStyle w:val="11"/>
              <w:spacing w:before="161"/>
              <w:ind w:left="8"/>
              <w:jc w:val="center"/>
              <w:rPr>
                <w:sz w:val="24"/>
              </w:rPr>
            </w:pPr>
            <w:r>
              <w:rPr>
                <w:sz w:val="24"/>
              </w:rPr>
              <w:t>3</w:t>
            </w:r>
          </w:p>
        </w:tc>
        <w:tc>
          <w:tcPr>
            <w:tcW w:w="1209" w:type="dxa"/>
          </w:tcPr>
          <w:p>
            <w:pPr>
              <w:pStyle w:val="11"/>
              <w:spacing w:before="2"/>
              <w:rPr>
                <w:sz w:val="18"/>
              </w:rPr>
            </w:pPr>
          </w:p>
          <w:p>
            <w:pPr>
              <w:pStyle w:val="11"/>
              <w:spacing w:line="364" w:lineRule="auto"/>
              <w:ind w:left="123" w:right="113"/>
              <w:rPr>
                <w:sz w:val="24"/>
              </w:rPr>
            </w:pPr>
            <w:r>
              <w:rPr>
                <w:spacing w:val="-1"/>
                <w:sz w:val="24"/>
              </w:rPr>
              <w:t>中华优秀传统文化</w:t>
            </w:r>
          </w:p>
        </w:tc>
        <w:tc>
          <w:tcPr>
            <w:tcW w:w="3037" w:type="dxa"/>
          </w:tcPr>
          <w:p>
            <w:pPr>
              <w:pStyle w:val="11"/>
              <w:ind w:left="110"/>
              <w:rPr>
                <w:sz w:val="24"/>
              </w:rPr>
            </w:pPr>
            <w:r>
              <w:rPr>
                <w:sz w:val="24"/>
              </w:rPr>
              <w:t>培养和增强中职生对中华</w:t>
            </w:r>
          </w:p>
          <w:p>
            <w:pPr>
              <w:pStyle w:val="11"/>
              <w:spacing w:before="8" w:line="460" w:lineRule="atLeast"/>
              <w:ind w:left="110" w:right="98"/>
              <w:rPr>
                <w:sz w:val="24"/>
              </w:rPr>
            </w:pPr>
            <w:r>
              <w:rPr>
                <w:spacing w:val="-8"/>
                <w:sz w:val="24"/>
              </w:rPr>
              <w:t>文化的文化认同、文化自信</w:t>
            </w:r>
            <w:r>
              <w:rPr>
                <w:sz w:val="24"/>
              </w:rPr>
              <w:t>和精神自觉</w:t>
            </w:r>
          </w:p>
        </w:tc>
        <w:tc>
          <w:tcPr>
            <w:tcW w:w="3601" w:type="dxa"/>
          </w:tcPr>
          <w:p>
            <w:pPr>
              <w:pStyle w:val="11"/>
              <w:ind w:left="106"/>
              <w:rPr>
                <w:sz w:val="24"/>
              </w:rPr>
            </w:pPr>
            <w:r>
              <w:rPr>
                <w:sz w:val="24"/>
              </w:rPr>
              <w:t>依据《中等职业学校中华优秀传</w:t>
            </w:r>
          </w:p>
          <w:p>
            <w:pPr>
              <w:pStyle w:val="11"/>
              <w:spacing w:before="8" w:line="460" w:lineRule="atLeast"/>
              <w:ind w:left="106" w:right="122"/>
              <w:rPr>
                <w:sz w:val="24"/>
              </w:rPr>
            </w:pPr>
            <w:r>
              <w:rPr>
                <w:spacing w:val="-1"/>
                <w:sz w:val="24"/>
              </w:rPr>
              <w:t>统文化课程标准》开设，并与专</w:t>
            </w:r>
            <w:r>
              <w:rPr>
                <w:sz w:val="24"/>
              </w:rPr>
              <w:t>业实际和行业发展密切结合</w:t>
            </w:r>
          </w:p>
        </w:tc>
        <w:tc>
          <w:tcPr>
            <w:tcW w:w="781" w:type="dxa"/>
          </w:tcPr>
          <w:p>
            <w:pPr>
              <w:pStyle w:val="11"/>
              <w:rPr>
                <w:sz w:val="24"/>
              </w:rPr>
            </w:pPr>
          </w:p>
          <w:p>
            <w:pPr>
              <w:pStyle w:val="11"/>
              <w:spacing w:before="161"/>
              <w:ind w:left="266"/>
              <w:rPr>
                <w:sz w:val="24"/>
              </w:rPr>
            </w:pPr>
            <w:r>
              <w:rPr>
                <w:sz w:val="24"/>
              </w:rPr>
              <w:t>36</w:t>
            </w:r>
          </w:p>
        </w:tc>
      </w:tr>
    </w:tbl>
    <w:p>
      <w:pPr>
        <w:rPr>
          <w:sz w:val="24"/>
        </w:rPr>
        <w:sectPr>
          <w:type w:val="continuous"/>
          <w:pgSz w:w="11910" w:h="16840"/>
          <w:pgMar w:top="1280" w:right="1060" w:bottom="1600" w:left="1200" w:header="0" w:footer="1401" w:gutter="0"/>
          <w:cols w:space="720" w:num="1"/>
        </w:sectPr>
      </w:pPr>
    </w:p>
    <w:p>
      <w:pPr>
        <w:pStyle w:val="4"/>
        <w:spacing w:before="32"/>
        <w:ind w:left="776"/>
        <w:rPr>
          <w:rFonts w:hint="eastAsia" w:ascii="黑体" w:eastAsia="黑体"/>
        </w:rPr>
      </w:pPr>
      <w:bookmarkStart w:id="10" w:name="_bookmark10"/>
      <w:bookmarkEnd w:id="10"/>
      <w:r>
        <w:rPr>
          <w:rFonts w:hint="eastAsia" w:ascii="黑体" w:eastAsia="黑体"/>
        </w:rPr>
        <w:t>（二）专业（技能）课程</w:t>
      </w:r>
    </w:p>
    <w:p>
      <w:pPr>
        <w:pStyle w:val="10"/>
        <w:numPr>
          <w:ilvl w:val="0"/>
          <w:numId w:val="8"/>
        </w:numPr>
        <w:tabs>
          <w:tab w:val="left" w:pos="989"/>
        </w:tabs>
        <w:spacing w:before="186"/>
        <w:rPr>
          <w:sz w:val="28"/>
        </w:rPr>
      </w:pPr>
      <w:r>
        <w:rPr>
          <w:sz w:val="28"/>
        </w:rPr>
        <w:t>专业核心课程（</w:t>
      </w:r>
      <w:r>
        <w:rPr>
          <w:rFonts w:ascii="Times New Roman" w:eastAsia="Times New Roman"/>
          <w:sz w:val="28"/>
        </w:rPr>
        <w:t>4-6</w:t>
      </w:r>
      <w:r>
        <w:rPr>
          <w:rFonts w:ascii="Times New Roman" w:eastAsia="Times New Roman"/>
          <w:spacing w:val="-1"/>
          <w:sz w:val="28"/>
        </w:rPr>
        <w:t xml:space="preserve"> </w:t>
      </w:r>
      <w:r>
        <w:rPr>
          <w:sz w:val="28"/>
        </w:rPr>
        <w:t>门）</w:t>
      </w:r>
    </w:p>
    <w:p>
      <w:pPr>
        <w:pStyle w:val="4"/>
        <w:spacing w:before="1"/>
        <w:ind w:left="0"/>
        <w:rPr>
          <w:sz w:val="14"/>
        </w:rPr>
      </w:pPr>
    </w:p>
    <w:tbl>
      <w:tblPr>
        <w:tblStyle w:val="9"/>
        <w:tblW w:w="0" w:type="auto"/>
        <w:tblInd w:w="2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209"/>
        <w:gridCol w:w="3037"/>
        <w:gridCol w:w="3601"/>
        <w:gridCol w:w="7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568" w:type="dxa"/>
          </w:tcPr>
          <w:p>
            <w:pPr>
              <w:pStyle w:val="11"/>
              <w:spacing w:before="6"/>
              <w:ind w:left="106"/>
              <w:rPr>
                <w:b/>
                <w:sz w:val="28"/>
              </w:rPr>
            </w:pPr>
            <w:r>
              <w:rPr>
                <w:b/>
                <w:w w:val="99"/>
                <w:sz w:val="28"/>
              </w:rPr>
              <w:t>序</w:t>
            </w:r>
          </w:p>
          <w:p>
            <w:pPr>
              <w:pStyle w:val="11"/>
              <w:spacing w:before="186"/>
              <w:ind w:left="106"/>
              <w:rPr>
                <w:b/>
                <w:sz w:val="28"/>
              </w:rPr>
            </w:pPr>
            <w:r>
              <w:rPr>
                <w:b/>
                <w:w w:val="99"/>
                <w:sz w:val="28"/>
              </w:rPr>
              <w:t>号</w:t>
            </w:r>
          </w:p>
        </w:tc>
        <w:tc>
          <w:tcPr>
            <w:tcW w:w="1209" w:type="dxa"/>
          </w:tcPr>
          <w:p>
            <w:pPr>
              <w:pStyle w:val="11"/>
              <w:spacing w:before="6"/>
              <w:ind w:left="106"/>
              <w:rPr>
                <w:b/>
                <w:sz w:val="28"/>
              </w:rPr>
            </w:pPr>
            <w:r>
              <w:rPr>
                <w:b/>
                <w:w w:val="95"/>
                <w:sz w:val="28"/>
              </w:rPr>
              <w:t>课程</w:t>
            </w:r>
          </w:p>
          <w:p>
            <w:pPr>
              <w:pStyle w:val="11"/>
              <w:spacing w:before="186"/>
              <w:ind w:left="106"/>
              <w:rPr>
                <w:b/>
                <w:sz w:val="28"/>
              </w:rPr>
            </w:pPr>
            <w:r>
              <w:rPr>
                <w:b/>
                <w:w w:val="95"/>
                <w:sz w:val="28"/>
              </w:rPr>
              <w:t>名称</w:t>
            </w:r>
          </w:p>
        </w:tc>
        <w:tc>
          <w:tcPr>
            <w:tcW w:w="3037" w:type="dxa"/>
          </w:tcPr>
          <w:p>
            <w:pPr>
              <w:pStyle w:val="11"/>
              <w:spacing w:before="9"/>
              <w:rPr>
                <w:sz w:val="21"/>
              </w:rPr>
            </w:pPr>
          </w:p>
          <w:p>
            <w:pPr>
              <w:pStyle w:val="11"/>
              <w:ind w:left="1239"/>
              <w:rPr>
                <w:b/>
                <w:sz w:val="28"/>
              </w:rPr>
            </w:pPr>
            <w:r>
              <w:rPr>
                <w:b/>
                <w:sz w:val="28"/>
              </w:rPr>
              <w:t>课程目标</w:t>
            </w:r>
          </w:p>
        </w:tc>
        <w:tc>
          <w:tcPr>
            <w:tcW w:w="3601" w:type="dxa"/>
          </w:tcPr>
          <w:p>
            <w:pPr>
              <w:pStyle w:val="11"/>
              <w:spacing w:before="9"/>
              <w:rPr>
                <w:sz w:val="21"/>
              </w:rPr>
            </w:pPr>
          </w:p>
          <w:p>
            <w:pPr>
              <w:pStyle w:val="11"/>
              <w:ind w:right="247"/>
              <w:jc w:val="right"/>
              <w:rPr>
                <w:b/>
                <w:sz w:val="28"/>
              </w:rPr>
            </w:pPr>
            <w:r>
              <w:rPr>
                <w:b/>
                <w:sz w:val="28"/>
              </w:rPr>
              <w:t>主要内容和教学要求</w:t>
            </w:r>
          </w:p>
        </w:tc>
        <w:tc>
          <w:tcPr>
            <w:tcW w:w="781" w:type="dxa"/>
          </w:tcPr>
          <w:p>
            <w:pPr>
              <w:pStyle w:val="11"/>
              <w:spacing w:before="6"/>
              <w:ind w:left="106"/>
              <w:rPr>
                <w:b/>
                <w:sz w:val="28"/>
              </w:rPr>
            </w:pPr>
            <w:r>
              <w:rPr>
                <w:b/>
                <w:w w:val="95"/>
                <w:sz w:val="28"/>
              </w:rPr>
              <w:t>参考</w:t>
            </w:r>
          </w:p>
          <w:p>
            <w:pPr>
              <w:pStyle w:val="11"/>
              <w:spacing w:before="186"/>
              <w:ind w:left="106"/>
              <w:rPr>
                <w:b/>
                <w:sz w:val="28"/>
              </w:rPr>
            </w:pPr>
            <w:r>
              <w:rPr>
                <w:b/>
                <w:w w:val="95"/>
                <w:sz w:val="28"/>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0" w:hRule="atLeast"/>
        </w:trPr>
        <w:tc>
          <w:tcPr>
            <w:tcW w:w="568" w:type="dxa"/>
          </w:tcPr>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spacing w:before="6"/>
              <w:rPr>
                <w:sz w:val="20"/>
              </w:rPr>
            </w:pPr>
          </w:p>
          <w:p>
            <w:pPr>
              <w:pStyle w:val="11"/>
              <w:ind w:left="8"/>
              <w:jc w:val="center"/>
              <w:rPr>
                <w:sz w:val="24"/>
              </w:rPr>
            </w:pPr>
            <w:r>
              <w:rPr>
                <w:sz w:val="24"/>
              </w:rPr>
              <w:t>1</w:t>
            </w:r>
          </w:p>
        </w:tc>
        <w:tc>
          <w:tcPr>
            <w:tcW w:w="1209" w:type="dxa"/>
          </w:tcPr>
          <w:p>
            <w:pPr>
              <w:pStyle w:val="11"/>
              <w:rPr>
                <w:sz w:val="24"/>
              </w:rPr>
            </w:pPr>
          </w:p>
          <w:p>
            <w:pPr>
              <w:pStyle w:val="11"/>
              <w:rPr>
                <w:sz w:val="24"/>
              </w:rPr>
            </w:pPr>
          </w:p>
          <w:p>
            <w:pPr>
              <w:pStyle w:val="11"/>
              <w:rPr>
                <w:sz w:val="24"/>
              </w:rPr>
            </w:pPr>
          </w:p>
          <w:p>
            <w:pPr>
              <w:pStyle w:val="11"/>
              <w:rPr>
                <w:sz w:val="24"/>
              </w:rPr>
            </w:pPr>
          </w:p>
          <w:p>
            <w:pPr>
              <w:pStyle w:val="11"/>
              <w:spacing w:before="11"/>
              <w:rPr>
                <w:sz w:val="31"/>
              </w:rPr>
            </w:pPr>
          </w:p>
          <w:p>
            <w:pPr>
              <w:pStyle w:val="11"/>
              <w:spacing w:before="1" w:line="364" w:lineRule="auto"/>
              <w:ind w:left="123" w:right="113"/>
              <w:jc w:val="center"/>
              <w:rPr>
                <w:sz w:val="24"/>
              </w:rPr>
            </w:pPr>
            <w:r>
              <w:rPr>
                <w:spacing w:val="-1"/>
                <w:sz w:val="24"/>
              </w:rPr>
              <w:t>建筑工程制图与识</w:t>
            </w:r>
            <w:r>
              <w:rPr>
                <w:sz w:val="24"/>
              </w:rPr>
              <w:t>图</w:t>
            </w:r>
          </w:p>
        </w:tc>
        <w:tc>
          <w:tcPr>
            <w:tcW w:w="3037" w:type="dxa"/>
          </w:tcPr>
          <w:p>
            <w:pPr>
              <w:pStyle w:val="11"/>
              <w:rPr>
                <w:sz w:val="24"/>
              </w:rPr>
            </w:pPr>
          </w:p>
          <w:p>
            <w:pPr>
              <w:pStyle w:val="11"/>
              <w:rPr>
                <w:sz w:val="24"/>
              </w:rPr>
            </w:pPr>
          </w:p>
          <w:p>
            <w:pPr>
              <w:pStyle w:val="11"/>
              <w:rPr>
                <w:sz w:val="24"/>
              </w:rPr>
            </w:pPr>
          </w:p>
          <w:p>
            <w:pPr>
              <w:pStyle w:val="11"/>
              <w:rPr>
                <w:sz w:val="24"/>
              </w:rPr>
            </w:pPr>
          </w:p>
          <w:p>
            <w:pPr>
              <w:pStyle w:val="11"/>
              <w:spacing w:before="177" w:line="364" w:lineRule="auto"/>
              <w:ind w:left="110" w:right="98"/>
              <w:jc w:val="both"/>
              <w:rPr>
                <w:sz w:val="24"/>
              </w:rPr>
            </w:pPr>
            <w:r>
              <w:rPr>
                <w:spacing w:val="13"/>
                <w:sz w:val="24"/>
              </w:rPr>
              <w:t>培养学生绘图与识图的能</w:t>
            </w:r>
            <w:r>
              <w:rPr>
                <w:spacing w:val="-6"/>
                <w:sz w:val="24"/>
              </w:rPr>
              <w:t>力，并通过实践，培养他们</w:t>
            </w:r>
            <w:r>
              <w:rPr>
                <w:spacing w:val="13"/>
                <w:sz w:val="24"/>
              </w:rPr>
              <w:t>的空间想象力和空间思维</w:t>
            </w:r>
            <w:r>
              <w:rPr>
                <w:sz w:val="24"/>
              </w:rPr>
              <w:t>能力。</w:t>
            </w:r>
          </w:p>
        </w:tc>
        <w:tc>
          <w:tcPr>
            <w:tcW w:w="3601" w:type="dxa"/>
          </w:tcPr>
          <w:p>
            <w:pPr>
              <w:pStyle w:val="11"/>
              <w:spacing w:before="7" w:line="364" w:lineRule="auto"/>
              <w:ind w:left="106" w:right="-29"/>
              <w:rPr>
                <w:sz w:val="24"/>
              </w:rPr>
            </w:pPr>
            <w:r>
              <w:rPr>
                <w:sz w:val="24"/>
              </w:rPr>
              <w:t>了解建筑工程制图的基础知识、基本原理和作图方法，严格按照国家制图标准和正确运用绘图工具绘制建筑装饰工程施工图；理解常用建筑构造，初步掌握建筑施工图的识读方法；能熟练识读</w:t>
            </w:r>
            <w:r>
              <w:rPr>
                <w:spacing w:val="-11"/>
                <w:sz w:val="24"/>
              </w:rPr>
              <w:t>施工图，会绘制建筑施工平面图、</w:t>
            </w:r>
            <w:r>
              <w:rPr>
                <w:sz w:val="24"/>
              </w:rPr>
              <w:t>顶棚图、（剖）立面图和常用构造详图等施工图，图样绘制符合</w:t>
            </w:r>
          </w:p>
          <w:p>
            <w:pPr>
              <w:pStyle w:val="11"/>
              <w:spacing w:line="302" w:lineRule="exact"/>
              <w:ind w:left="106"/>
              <w:rPr>
                <w:sz w:val="24"/>
              </w:rPr>
            </w:pPr>
            <w:r>
              <w:rPr>
                <w:sz w:val="24"/>
              </w:rPr>
              <w:t>制图规范。</w:t>
            </w:r>
          </w:p>
        </w:tc>
        <w:tc>
          <w:tcPr>
            <w:tcW w:w="781" w:type="dxa"/>
          </w:tcPr>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spacing w:before="6"/>
              <w:rPr>
                <w:sz w:val="20"/>
              </w:rPr>
            </w:pPr>
          </w:p>
          <w:p>
            <w:pPr>
              <w:pStyle w:val="11"/>
              <w:ind w:right="262"/>
              <w:jc w:val="right"/>
              <w:rPr>
                <w:sz w:val="24"/>
              </w:rPr>
            </w:pPr>
            <w:r>
              <w:rPr>
                <w:sz w:val="24"/>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4" w:hRule="atLeast"/>
        </w:trPr>
        <w:tc>
          <w:tcPr>
            <w:tcW w:w="568" w:type="dxa"/>
          </w:tcPr>
          <w:p>
            <w:pPr>
              <w:pStyle w:val="11"/>
              <w:rPr>
                <w:sz w:val="24"/>
              </w:rPr>
            </w:pPr>
          </w:p>
          <w:p>
            <w:pPr>
              <w:pStyle w:val="11"/>
              <w:rPr>
                <w:sz w:val="24"/>
              </w:rPr>
            </w:pPr>
          </w:p>
          <w:p>
            <w:pPr>
              <w:pStyle w:val="11"/>
              <w:rPr>
                <w:sz w:val="24"/>
              </w:rPr>
            </w:pPr>
          </w:p>
          <w:p>
            <w:pPr>
              <w:pStyle w:val="11"/>
              <w:spacing w:before="11"/>
              <w:rPr>
                <w:sz w:val="31"/>
              </w:rPr>
            </w:pPr>
          </w:p>
          <w:p>
            <w:pPr>
              <w:pStyle w:val="11"/>
              <w:ind w:left="8"/>
              <w:jc w:val="center"/>
              <w:rPr>
                <w:sz w:val="24"/>
              </w:rPr>
            </w:pPr>
            <w:r>
              <w:rPr>
                <w:sz w:val="24"/>
              </w:rPr>
              <w:t>2</w:t>
            </w:r>
          </w:p>
        </w:tc>
        <w:tc>
          <w:tcPr>
            <w:tcW w:w="1209" w:type="dxa"/>
          </w:tcPr>
          <w:p>
            <w:pPr>
              <w:pStyle w:val="11"/>
              <w:rPr>
                <w:sz w:val="24"/>
              </w:rPr>
            </w:pPr>
          </w:p>
          <w:p>
            <w:pPr>
              <w:pStyle w:val="11"/>
              <w:rPr>
                <w:sz w:val="24"/>
              </w:rPr>
            </w:pPr>
          </w:p>
          <w:p>
            <w:pPr>
              <w:pStyle w:val="11"/>
              <w:rPr>
                <w:sz w:val="24"/>
              </w:rPr>
            </w:pPr>
          </w:p>
          <w:p>
            <w:pPr>
              <w:pStyle w:val="11"/>
              <w:spacing w:before="11"/>
              <w:rPr>
                <w:sz w:val="31"/>
              </w:rPr>
            </w:pPr>
          </w:p>
          <w:p>
            <w:pPr>
              <w:pStyle w:val="11"/>
              <w:ind w:left="106"/>
              <w:rPr>
                <w:sz w:val="24"/>
              </w:rPr>
            </w:pPr>
            <w:r>
              <w:rPr>
                <w:sz w:val="24"/>
              </w:rPr>
              <w:t>建筑材料</w:t>
            </w:r>
          </w:p>
        </w:tc>
        <w:tc>
          <w:tcPr>
            <w:tcW w:w="3037" w:type="dxa"/>
          </w:tcPr>
          <w:p>
            <w:pPr>
              <w:pStyle w:val="11"/>
              <w:spacing w:before="163" w:line="364" w:lineRule="auto"/>
              <w:ind w:left="110" w:right="98"/>
              <w:jc w:val="both"/>
              <w:rPr>
                <w:sz w:val="24"/>
              </w:rPr>
            </w:pPr>
            <w:r>
              <w:rPr>
                <w:spacing w:val="13"/>
                <w:sz w:val="24"/>
              </w:rPr>
              <w:t>培养学生扎实的建筑材料</w:t>
            </w:r>
            <w:r>
              <w:rPr>
                <w:spacing w:val="-8"/>
                <w:sz w:val="24"/>
              </w:rPr>
              <w:t>与检测基本理论知识，能熟</w:t>
            </w:r>
            <w:r>
              <w:rPr>
                <w:spacing w:val="13"/>
                <w:sz w:val="24"/>
              </w:rPr>
              <w:t>练运用有关建筑材料的组成、性质与运用的基本知</w:t>
            </w:r>
            <w:r>
              <w:rPr>
                <w:spacing w:val="-9"/>
                <w:sz w:val="24"/>
              </w:rPr>
              <w:t>识，掌握主要建筑材料试验</w:t>
            </w:r>
            <w:r>
              <w:rPr>
                <w:sz w:val="24"/>
              </w:rPr>
              <w:t>与检测的基本能力。</w:t>
            </w:r>
          </w:p>
        </w:tc>
        <w:tc>
          <w:tcPr>
            <w:tcW w:w="3601" w:type="dxa"/>
          </w:tcPr>
          <w:p>
            <w:pPr>
              <w:pStyle w:val="11"/>
              <w:spacing w:before="163" w:line="364" w:lineRule="auto"/>
              <w:ind w:left="106" w:right="122"/>
              <w:jc w:val="both"/>
              <w:rPr>
                <w:sz w:val="24"/>
              </w:rPr>
            </w:pPr>
            <w:r>
              <w:rPr>
                <w:spacing w:val="-1"/>
                <w:sz w:val="24"/>
              </w:rPr>
              <w:t>了解新材料的动态；理解常用建筑材料及其制品的种类、名称、规格、性能、质量标准、检验方法、保管方法；能够合理选用常用建筑材料及制品的能力，会对主要建筑材料进行检验的能力。</w:t>
            </w:r>
          </w:p>
        </w:tc>
        <w:tc>
          <w:tcPr>
            <w:tcW w:w="781" w:type="dxa"/>
          </w:tcPr>
          <w:p>
            <w:pPr>
              <w:pStyle w:val="11"/>
              <w:rPr>
                <w:sz w:val="24"/>
              </w:rPr>
            </w:pPr>
          </w:p>
          <w:p>
            <w:pPr>
              <w:pStyle w:val="11"/>
              <w:rPr>
                <w:sz w:val="24"/>
              </w:rPr>
            </w:pPr>
          </w:p>
          <w:p>
            <w:pPr>
              <w:pStyle w:val="11"/>
              <w:rPr>
                <w:sz w:val="24"/>
              </w:rPr>
            </w:pPr>
          </w:p>
          <w:p>
            <w:pPr>
              <w:pStyle w:val="11"/>
              <w:spacing w:before="11"/>
              <w:rPr>
                <w:sz w:val="31"/>
              </w:rPr>
            </w:pPr>
          </w:p>
          <w:p>
            <w:pPr>
              <w:pStyle w:val="11"/>
              <w:ind w:right="262"/>
              <w:jc w:val="right"/>
              <w:rPr>
                <w:sz w:val="24"/>
              </w:rPr>
            </w:pPr>
            <w:r>
              <w:rPr>
                <w:sz w:val="24"/>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0" w:hRule="atLeast"/>
        </w:trPr>
        <w:tc>
          <w:tcPr>
            <w:tcW w:w="568" w:type="dxa"/>
          </w:tcPr>
          <w:p>
            <w:pPr>
              <w:pStyle w:val="11"/>
              <w:rPr>
                <w:sz w:val="24"/>
              </w:rPr>
            </w:pPr>
          </w:p>
          <w:p>
            <w:pPr>
              <w:pStyle w:val="11"/>
              <w:rPr>
                <w:sz w:val="24"/>
              </w:rPr>
            </w:pPr>
          </w:p>
          <w:p>
            <w:pPr>
              <w:pStyle w:val="11"/>
              <w:rPr>
                <w:sz w:val="24"/>
              </w:rPr>
            </w:pPr>
          </w:p>
          <w:p>
            <w:pPr>
              <w:pStyle w:val="11"/>
              <w:rPr>
                <w:sz w:val="24"/>
              </w:rPr>
            </w:pPr>
          </w:p>
          <w:p>
            <w:pPr>
              <w:pStyle w:val="11"/>
              <w:spacing w:before="177"/>
              <w:ind w:left="8"/>
              <w:jc w:val="center"/>
              <w:rPr>
                <w:sz w:val="24"/>
              </w:rPr>
            </w:pPr>
            <w:r>
              <w:rPr>
                <w:sz w:val="24"/>
              </w:rPr>
              <w:t>3</w:t>
            </w:r>
          </w:p>
        </w:tc>
        <w:tc>
          <w:tcPr>
            <w:tcW w:w="1209" w:type="dxa"/>
          </w:tcPr>
          <w:p>
            <w:pPr>
              <w:pStyle w:val="11"/>
              <w:rPr>
                <w:sz w:val="24"/>
              </w:rPr>
            </w:pPr>
          </w:p>
          <w:p>
            <w:pPr>
              <w:pStyle w:val="11"/>
              <w:rPr>
                <w:sz w:val="24"/>
              </w:rPr>
            </w:pPr>
          </w:p>
          <w:p>
            <w:pPr>
              <w:pStyle w:val="11"/>
              <w:spacing w:before="4"/>
              <w:rPr>
                <w:sz w:val="25"/>
              </w:rPr>
            </w:pPr>
          </w:p>
          <w:p>
            <w:pPr>
              <w:pStyle w:val="11"/>
              <w:spacing w:line="364" w:lineRule="auto"/>
              <w:ind w:left="123" w:right="113"/>
              <w:jc w:val="center"/>
              <w:rPr>
                <w:sz w:val="24"/>
              </w:rPr>
            </w:pPr>
            <w:r>
              <w:rPr>
                <w:spacing w:val="-1"/>
                <w:sz w:val="24"/>
              </w:rPr>
              <w:t>建筑施工技术与机</w:t>
            </w:r>
            <w:r>
              <w:rPr>
                <w:sz w:val="24"/>
              </w:rPr>
              <w:t>械</w:t>
            </w:r>
          </w:p>
        </w:tc>
        <w:tc>
          <w:tcPr>
            <w:tcW w:w="3037" w:type="dxa"/>
          </w:tcPr>
          <w:p>
            <w:pPr>
              <w:pStyle w:val="11"/>
              <w:rPr>
                <w:sz w:val="24"/>
              </w:rPr>
            </w:pPr>
          </w:p>
          <w:p>
            <w:pPr>
              <w:pStyle w:val="11"/>
              <w:spacing w:before="2"/>
              <w:rPr>
                <w:sz w:val="31"/>
              </w:rPr>
            </w:pPr>
          </w:p>
          <w:p>
            <w:pPr>
              <w:pStyle w:val="11"/>
              <w:spacing w:line="364" w:lineRule="auto"/>
              <w:ind w:left="110" w:right="86"/>
              <w:jc w:val="both"/>
              <w:rPr>
                <w:sz w:val="24"/>
              </w:rPr>
            </w:pPr>
            <w:r>
              <w:rPr>
                <w:spacing w:val="13"/>
                <w:sz w:val="24"/>
              </w:rPr>
              <w:t>培养学生建筑施工职业岗位能力和独立分析和解决建筑工程施工中有关施工</w:t>
            </w:r>
            <w:r>
              <w:rPr>
                <w:sz w:val="24"/>
              </w:rPr>
              <w:t>技术问题的基本能力。</w:t>
            </w:r>
          </w:p>
        </w:tc>
        <w:tc>
          <w:tcPr>
            <w:tcW w:w="3601" w:type="dxa"/>
          </w:tcPr>
          <w:p>
            <w:pPr>
              <w:pStyle w:val="11"/>
              <w:spacing w:before="7" w:line="364" w:lineRule="auto"/>
              <w:ind w:left="106" w:right="122"/>
              <w:jc w:val="both"/>
              <w:rPr>
                <w:sz w:val="24"/>
              </w:rPr>
            </w:pPr>
            <w:r>
              <w:rPr>
                <w:spacing w:val="-1"/>
                <w:sz w:val="24"/>
              </w:rPr>
              <w:t>了解一般建筑工程施工规范和各工种的施工工艺及基本原理；理解建筑工程专业领域施工技术的一般规律；能够熟练掌握建筑工程施工的基本流程和一般房屋建筑的建造过程；会根据施工质量</w:t>
            </w:r>
          </w:p>
          <w:p>
            <w:pPr>
              <w:pStyle w:val="11"/>
              <w:spacing w:line="304" w:lineRule="exact"/>
              <w:ind w:left="106"/>
              <w:rPr>
                <w:sz w:val="24"/>
              </w:rPr>
            </w:pPr>
            <w:r>
              <w:rPr>
                <w:sz w:val="24"/>
              </w:rPr>
              <w:t>要求和安全要求组织施工。</w:t>
            </w:r>
          </w:p>
        </w:tc>
        <w:tc>
          <w:tcPr>
            <w:tcW w:w="781" w:type="dxa"/>
          </w:tcPr>
          <w:p>
            <w:pPr>
              <w:pStyle w:val="11"/>
              <w:rPr>
                <w:sz w:val="24"/>
              </w:rPr>
            </w:pPr>
          </w:p>
          <w:p>
            <w:pPr>
              <w:pStyle w:val="11"/>
              <w:rPr>
                <w:sz w:val="24"/>
              </w:rPr>
            </w:pPr>
          </w:p>
          <w:p>
            <w:pPr>
              <w:pStyle w:val="11"/>
              <w:rPr>
                <w:sz w:val="24"/>
              </w:rPr>
            </w:pPr>
          </w:p>
          <w:p>
            <w:pPr>
              <w:pStyle w:val="11"/>
              <w:rPr>
                <w:sz w:val="24"/>
              </w:rPr>
            </w:pPr>
          </w:p>
          <w:p>
            <w:pPr>
              <w:pStyle w:val="11"/>
              <w:spacing w:before="177"/>
              <w:ind w:right="202"/>
              <w:jc w:val="right"/>
              <w:rPr>
                <w:sz w:val="24"/>
              </w:rPr>
            </w:pPr>
            <w:r>
              <w:rPr>
                <w:sz w:val="24"/>
              </w:rPr>
              <w:t>128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568" w:type="dxa"/>
          </w:tcPr>
          <w:p>
            <w:pPr>
              <w:pStyle w:val="11"/>
              <w:spacing w:before="3"/>
              <w:ind w:left="8"/>
              <w:jc w:val="center"/>
              <w:rPr>
                <w:sz w:val="24"/>
              </w:rPr>
            </w:pPr>
            <w:r>
              <w:rPr>
                <w:sz w:val="24"/>
              </w:rPr>
              <w:t>4</w:t>
            </w:r>
          </w:p>
        </w:tc>
        <w:tc>
          <w:tcPr>
            <w:tcW w:w="1209" w:type="dxa"/>
          </w:tcPr>
          <w:p>
            <w:pPr>
              <w:pStyle w:val="11"/>
              <w:spacing w:before="3"/>
              <w:ind w:left="123"/>
              <w:rPr>
                <w:sz w:val="24"/>
              </w:rPr>
            </w:pPr>
            <w:r>
              <w:rPr>
                <w:sz w:val="24"/>
              </w:rPr>
              <w:t>建筑识图</w:t>
            </w:r>
          </w:p>
        </w:tc>
        <w:tc>
          <w:tcPr>
            <w:tcW w:w="3037" w:type="dxa"/>
          </w:tcPr>
          <w:p>
            <w:pPr>
              <w:pStyle w:val="11"/>
              <w:spacing w:before="3"/>
              <w:ind w:left="110"/>
              <w:rPr>
                <w:sz w:val="24"/>
              </w:rPr>
            </w:pPr>
            <w:r>
              <w:rPr>
                <w:spacing w:val="13"/>
                <w:sz w:val="24"/>
              </w:rPr>
              <w:t>培养学生的空间想象能力</w:t>
            </w:r>
          </w:p>
        </w:tc>
        <w:tc>
          <w:tcPr>
            <w:tcW w:w="3601" w:type="dxa"/>
          </w:tcPr>
          <w:p>
            <w:pPr>
              <w:pStyle w:val="11"/>
              <w:spacing w:before="3"/>
              <w:ind w:right="122"/>
              <w:jc w:val="right"/>
              <w:rPr>
                <w:sz w:val="24"/>
              </w:rPr>
            </w:pPr>
            <w:r>
              <w:rPr>
                <w:sz w:val="24"/>
              </w:rPr>
              <w:t>了解投影的基本原理和绘制建筑</w:t>
            </w:r>
          </w:p>
        </w:tc>
        <w:tc>
          <w:tcPr>
            <w:tcW w:w="781" w:type="dxa"/>
          </w:tcPr>
          <w:p>
            <w:pPr>
              <w:pStyle w:val="11"/>
              <w:spacing w:before="3"/>
              <w:ind w:right="262"/>
              <w:jc w:val="right"/>
              <w:rPr>
                <w:sz w:val="24"/>
              </w:rPr>
            </w:pPr>
            <w:r>
              <w:rPr>
                <w:sz w:val="24"/>
              </w:rPr>
              <w:t>96</w:t>
            </w:r>
          </w:p>
        </w:tc>
      </w:tr>
    </w:tbl>
    <w:p>
      <w:pPr>
        <w:jc w:val="right"/>
        <w:rPr>
          <w:sz w:val="24"/>
        </w:rPr>
        <w:sectPr>
          <w:pgSz w:w="11910" w:h="16840"/>
          <w:pgMar w:top="1260" w:right="1060" w:bottom="1600" w:left="1200" w:header="0" w:footer="1401" w:gutter="0"/>
          <w:cols w:space="720" w:num="1"/>
        </w:sectPr>
      </w:pPr>
    </w:p>
    <w:tbl>
      <w:tblPr>
        <w:tblStyle w:val="9"/>
        <w:tblW w:w="0" w:type="auto"/>
        <w:tblInd w:w="2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209"/>
        <w:gridCol w:w="3037"/>
        <w:gridCol w:w="3601"/>
        <w:gridCol w:w="7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5" w:hRule="atLeast"/>
        </w:trPr>
        <w:tc>
          <w:tcPr>
            <w:tcW w:w="568" w:type="dxa"/>
          </w:tcPr>
          <w:p>
            <w:pPr>
              <w:pStyle w:val="11"/>
              <w:rPr>
                <w:rFonts w:ascii="Times New Roman"/>
                <w:sz w:val="24"/>
              </w:rPr>
            </w:pPr>
          </w:p>
        </w:tc>
        <w:tc>
          <w:tcPr>
            <w:tcW w:w="1209" w:type="dxa"/>
          </w:tcPr>
          <w:p>
            <w:pPr>
              <w:pStyle w:val="11"/>
              <w:spacing w:before="3"/>
              <w:ind w:right="234"/>
              <w:jc w:val="right"/>
              <w:rPr>
                <w:sz w:val="24"/>
              </w:rPr>
            </w:pPr>
            <w:r>
              <w:rPr>
                <w:sz w:val="24"/>
              </w:rPr>
              <w:t>与构造</w:t>
            </w:r>
          </w:p>
        </w:tc>
        <w:tc>
          <w:tcPr>
            <w:tcW w:w="3037" w:type="dxa"/>
          </w:tcPr>
          <w:p>
            <w:pPr>
              <w:pStyle w:val="11"/>
              <w:spacing w:before="3" w:line="364" w:lineRule="auto"/>
              <w:ind w:left="110" w:right="98"/>
              <w:jc w:val="both"/>
              <w:rPr>
                <w:sz w:val="24"/>
              </w:rPr>
            </w:pPr>
            <w:r>
              <w:rPr>
                <w:spacing w:val="-9"/>
                <w:sz w:val="24"/>
              </w:rPr>
              <w:t>和思维能力，使学生掌握建</w:t>
            </w:r>
            <w:r>
              <w:rPr>
                <w:spacing w:val="13"/>
                <w:sz w:val="24"/>
              </w:rPr>
              <w:t>筑工程识读基本知识及建</w:t>
            </w:r>
            <w:r>
              <w:rPr>
                <w:sz w:val="24"/>
              </w:rPr>
              <w:t>筑构造原理和构造方法。</w:t>
            </w:r>
          </w:p>
        </w:tc>
        <w:tc>
          <w:tcPr>
            <w:tcW w:w="3601" w:type="dxa"/>
          </w:tcPr>
          <w:p>
            <w:pPr>
              <w:pStyle w:val="11"/>
              <w:spacing w:before="3" w:line="364" w:lineRule="auto"/>
              <w:ind w:left="106" w:right="122"/>
              <w:jc w:val="both"/>
              <w:rPr>
                <w:sz w:val="24"/>
              </w:rPr>
            </w:pPr>
            <w:r>
              <w:rPr>
                <w:spacing w:val="-1"/>
                <w:sz w:val="24"/>
              </w:rPr>
              <w:t>工程图的基本方法和技巧；理解建筑构造的基本理论；能熟练识读建筑工程施工图纸；会运用规</w:t>
            </w:r>
          </w:p>
          <w:p>
            <w:pPr>
              <w:pStyle w:val="11"/>
              <w:spacing w:before="1"/>
              <w:ind w:left="106" w:right="-29"/>
              <w:rPr>
                <w:sz w:val="24"/>
              </w:rPr>
            </w:pPr>
            <w:r>
              <w:rPr>
                <w:spacing w:val="-11"/>
                <w:sz w:val="24"/>
              </w:rPr>
              <w:t>范、图集查找自己所需要的信息。</w:t>
            </w:r>
          </w:p>
        </w:tc>
        <w:tc>
          <w:tcPr>
            <w:tcW w:w="781"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9" w:hRule="atLeast"/>
        </w:trPr>
        <w:tc>
          <w:tcPr>
            <w:tcW w:w="568" w:type="dxa"/>
          </w:tcPr>
          <w:p>
            <w:pPr>
              <w:pStyle w:val="11"/>
              <w:rPr>
                <w:sz w:val="24"/>
              </w:rPr>
            </w:pPr>
          </w:p>
          <w:p>
            <w:pPr>
              <w:pStyle w:val="11"/>
              <w:rPr>
                <w:sz w:val="24"/>
              </w:rPr>
            </w:pPr>
          </w:p>
          <w:p>
            <w:pPr>
              <w:pStyle w:val="11"/>
              <w:rPr>
                <w:sz w:val="24"/>
              </w:rPr>
            </w:pPr>
          </w:p>
          <w:p>
            <w:pPr>
              <w:pStyle w:val="11"/>
              <w:rPr>
                <w:sz w:val="24"/>
              </w:rPr>
            </w:pPr>
          </w:p>
          <w:p>
            <w:pPr>
              <w:pStyle w:val="11"/>
              <w:spacing w:before="12"/>
              <w:rPr>
                <w:sz w:val="31"/>
              </w:rPr>
            </w:pPr>
          </w:p>
          <w:p>
            <w:pPr>
              <w:pStyle w:val="11"/>
              <w:ind w:left="8"/>
              <w:jc w:val="center"/>
              <w:rPr>
                <w:sz w:val="24"/>
              </w:rPr>
            </w:pPr>
            <w:r>
              <w:rPr>
                <w:sz w:val="24"/>
              </w:rPr>
              <w:t>5</w:t>
            </w:r>
          </w:p>
        </w:tc>
        <w:tc>
          <w:tcPr>
            <w:tcW w:w="1209" w:type="dxa"/>
          </w:tcPr>
          <w:p>
            <w:pPr>
              <w:pStyle w:val="11"/>
              <w:rPr>
                <w:sz w:val="24"/>
              </w:rPr>
            </w:pPr>
          </w:p>
          <w:p>
            <w:pPr>
              <w:pStyle w:val="11"/>
              <w:rPr>
                <w:sz w:val="24"/>
              </w:rPr>
            </w:pPr>
          </w:p>
          <w:p>
            <w:pPr>
              <w:pStyle w:val="11"/>
              <w:rPr>
                <w:sz w:val="24"/>
              </w:rPr>
            </w:pPr>
          </w:p>
          <w:p>
            <w:pPr>
              <w:pStyle w:val="11"/>
              <w:rPr>
                <w:sz w:val="24"/>
              </w:rPr>
            </w:pPr>
          </w:p>
          <w:p>
            <w:pPr>
              <w:pStyle w:val="11"/>
              <w:spacing w:before="12"/>
              <w:rPr>
                <w:sz w:val="31"/>
              </w:rPr>
            </w:pPr>
          </w:p>
          <w:p>
            <w:pPr>
              <w:pStyle w:val="11"/>
              <w:ind w:right="189"/>
              <w:jc w:val="right"/>
              <w:rPr>
                <w:sz w:val="24"/>
              </w:rPr>
            </w:pPr>
            <w:r>
              <w:rPr>
                <w:spacing w:val="-5"/>
                <w:w w:val="95"/>
                <w:sz w:val="24"/>
              </w:rPr>
              <w:t xml:space="preserve">建筑 </w:t>
            </w:r>
            <w:r>
              <w:rPr>
                <w:w w:val="95"/>
                <w:sz w:val="24"/>
              </w:rPr>
              <w:t>CAD</w:t>
            </w:r>
          </w:p>
        </w:tc>
        <w:tc>
          <w:tcPr>
            <w:tcW w:w="3037" w:type="dxa"/>
          </w:tcPr>
          <w:p>
            <w:pPr>
              <w:pStyle w:val="11"/>
              <w:spacing w:before="7" w:line="364" w:lineRule="auto"/>
              <w:ind w:left="110" w:right="98"/>
              <w:jc w:val="both"/>
              <w:rPr>
                <w:sz w:val="24"/>
              </w:rPr>
            </w:pPr>
            <w:r>
              <w:rPr>
                <w:spacing w:val="13"/>
                <w:sz w:val="24"/>
              </w:rPr>
              <w:t>培养和锻炼学生的计算机在建筑工程中的应用的能力，提高其计算机应用水</w:t>
            </w:r>
            <w:r>
              <w:rPr>
                <w:spacing w:val="-9"/>
                <w:sz w:val="24"/>
              </w:rPr>
              <w:t>平，迅速掌握常用计算机绘</w:t>
            </w:r>
            <w:r>
              <w:rPr>
                <w:spacing w:val="13"/>
                <w:sz w:val="24"/>
              </w:rPr>
              <w:t>图应用软件的使用方法和</w:t>
            </w:r>
            <w:r>
              <w:rPr>
                <w:spacing w:val="-9"/>
                <w:sz w:val="24"/>
              </w:rPr>
              <w:t>有关操作技巧，为今后的工</w:t>
            </w:r>
            <w:r>
              <w:rPr>
                <w:spacing w:val="13"/>
                <w:sz w:val="24"/>
              </w:rPr>
              <w:t>程设计实践打下良好的基</w:t>
            </w:r>
          </w:p>
          <w:p>
            <w:pPr>
              <w:pStyle w:val="11"/>
              <w:spacing w:line="304" w:lineRule="exact"/>
              <w:ind w:left="110"/>
              <w:rPr>
                <w:sz w:val="24"/>
              </w:rPr>
            </w:pPr>
            <w:r>
              <w:rPr>
                <w:sz w:val="24"/>
              </w:rPr>
              <w:t>础。</w:t>
            </w:r>
          </w:p>
        </w:tc>
        <w:tc>
          <w:tcPr>
            <w:tcW w:w="3601" w:type="dxa"/>
          </w:tcPr>
          <w:p>
            <w:pPr>
              <w:pStyle w:val="11"/>
              <w:spacing w:before="8"/>
              <w:rPr>
                <w:sz w:val="18"/>
              </w:rPr>
            </w:pPr>
          </w:p>
          <w:p>
            <w:pPr>
              <w:pStyle w:val="11"/>
              <w:spacing w:before="1" w:line="364" w:lineRule="auto"/>
              <w:ind w:left="106" w:right="121"/>
              <w:rPr>
                <w:sz w:val="24"/>
              </w:rPr>
            </w:pPr>
            <w:r>
              <w:rPr>
                <w:spacing w:val="-14"/>
                <w:sz w:val="24"/>
              </w:rPr>
              <w:t xml:space="preserve">了解建筑 </w:t>
            </w:r>
            <w:r>
              <w:rPr>
                <w:spacing w:val="-1"/>
                <w:sz w:val="24"/>
              </w:rPr>
              <w:t>CAD</w:t>
            </w:r>
            <w:r>
              <w:rPr>
                <w:spacing w:val="-9"/>
                <w:sz w:val="24"/>
              </w:rPr>
              <w:t xml:space="preserve"> 绘图软件的一般知</w:t>
            </w:r>
            <w:r>
              <w:rPr>
                <w:spacing w:val="-11"/>
                <w:sz w:val="24"/>
              </w:rPr>
              <w:t xml:space="preserve">识，理解建筑 </w:t>
            </w:r>
            <w:r>
              <w:rPr>
                <w:spacing w:val="-1"/>
                <w:sz w:val="24"/>
              </w:rPr>
              <w:t>CAD</w:t>
            </w:r>
            <w:r>
              <w:rPr>
                <w:spacing w:val="-10"/>
                <w:sz w:val="24"/>
              </w:rPr>
              <w:t xml:space="preserve"> 绘图软件的基</w:t>
            </w:r>
            <w:r>
              <w:rPr>
                <w:spacing w:val="-1"/>
                <w:sz w:val="24"/>
              </w:rPr>
              <w:t>本操作环境和绘图的一般流程；</w:t>
            </w:r>
            <w:r>
              <w:rPr>
                <w:spacing w:val="-117"/>
                <w:sz w:val="24"/>
              </w:rPr>
              <w:t xml:space="preserve"> </w:t>
            </w:r>
            <w:r>
              <w:rPr>
                <w:spacing w:val="-8"/>
                <w:sz w:val="24"/>
              </w:rPr>
              <w:t xml:space="preserve">能熟练掌握建筑 </w:t>
            </w:r>
            <w:r>
              <w:rPr>
                <w:sz w:val="24"/>
              </w:rPr>
              <w:t>CAD</w:t>
            </w:r>
            <w:r>
              <w:rPr>
                <w:spacing w:val="-11"/>
                <w:sz w:val="24"/>
              </w:rPr>
              <w:t xml:space="preserve"> 的基本绘图</w:t>
            </w:r>
            <w:r>
              <w:rPr>
                <w:spacing w:val="-1"/>
                <w:sz w:val="24"/>
              </w:rPr>
              <w:t>、编辑方法与技巧，会抄绘建筑平面图、立面图、剖面图以及结</w:t>
            </w:r>
            <w:r>
              <w:rPr>
                <w:sz w:val="24"/>
              </w:rPr>
              <w:t>构施工图、设备施工图。</w:t>
            </w:r>
          </w:p>
        </w:tc>
        <w:tc>
          <w:tcPr>
            <w:tcW w:w="781" w:type="dxa"/>
          </w:tcPr>
          <w:p>
            <w:pPr>
              <w:pStyle w:val="11"/>
              <w:rPr>
                <w:sz w:val="24"/>
              </w:rPr>
            </w:pPr>
          </w:p>
          <w:p>
            <w:pPr>
              <w:pStyle w:val="11"/>
              <w:rPr>
                <w:sz w:val="24"/>
              </w:rPr>
            </w:pPr>
          </w:p>
          <w:p>
            <w:pPr>
              <w:pStyle w:val="11"/>
              <w:rPr>
                <w:sz w:val="24"/>
              </w:rPr>
            </w:pPr>
          </w:p>
          <w:p>
            <w:pPr>
              <w:pStyle w:val="11"/>
              <w:rPr>
                <w:sz w:val="24"/>
              </w:rPr>
            </w:pPr>
          </w:p>
          <w:p>
            <w:pPr>
              <w:pStyle w:val="11"/>
              <w:spacing w:before="12"/>
              <w:rPr>
                <w:sz w:val="31"/>
              </w:rPr>
            </w:pPr>
          </w:p>
          <w:p>
            <w:pPr>
              <w:pStyle w:val="11"/>
              <w:ind w:left="266"/>
              <w:rPr>
                <w:sz w:val="24"/>
              </w:rPr>
            </w:pPr>
            <w:r>
              <w:rPr>
                <w:sz w:val="24"/>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0" w:hRule="atLeast"/>
        </w:trPr>
        <w:tc>
          <w:tcPr>
            <w:tcW w:w="568" w:type="dxa"/>
          </w:tcPr>
          <w:p>
            <w:pPr>
              <w:pStyle w:val="11"/>
              <w:rPr>
                <w:sz w:val="24"/>
              </w:rPr>
            </w:pPr>
          </w:p>
          <w:p>
            <w:pPr>
              <w:pStyle w:val="11"/>
              <w:rPr>
                <w:sz w:val="24"/>
              </w:rPr>
            </w:pPr>
          </w:p>
          <w:p>
            <w:pPr>
              <w:pStyle w:val="11"/>
              <w:rPr>
                <w:sz w:val="24"/>
              </w:rPr>
            </w:pPr>
          </w:p>
          <w:p>
            <w:pPr>
              <w:pStyle w:val="11"/>
              <w:rPr>
                <w:sz w:val="24"/>
              </w:rPr>
            </w:pPr>
          </w:p>
          <w:p>
            <w:pPr>
              <w:pStyle w:val="11"/>
              <w:spacing w:before="12"/>
              <w:rPr>
                <w:sz w:val="31"/>
              </w:rPr>
            </w:pPr>
          </w:p>
          <w:p>
            <w:pPr>
              <w:pStyle w:val="11"/>
              <w:ind w:left="8"/>
              <w:jc w:val="center"/>
              <w:rPr>
                <w:sz w:val="24"/>
              </w:rPr>
            </w:pPr>
            <w:r>
              <w:rPr>
                <w:sz w:val="24"/>
              </w:rPr>
              <w:t>6</w:t>
            </w:r>
          </w:p>
        </w:tc>
        <w:tc>
          <w:tcPr>
            <w:tcW w:w="1209" w:type="dxa"/>
          </w:tcPr>
          <w:p>
            <w:pPr>
              <w:pStyle w:val="11"/>
              <w:rPr>
                <w:sz w:val="24"/>
              </w:rPr>
            </w:pPr>
          </w:p>
          <w:p>
            <w:pPr>
              <w:pStyle w:val="11"/>
              <w:rPr>
                <w:sz w:val="24"/>
              </w:rPr>
            </w:pPr>
          </w:p>
          <w:p>
            <w:pPr>
              <w:pStyle w:val="11"/>
              <w:rPr>
                <w:sz w:val="24"/>
              </w:rPr>
            </w:pPr>
          </w:p>
          <w:p>
            <w:pPr>
              <w:pStyle w:val="11"/>
              <w:spacing w:before="5"/>
              <w:rPr>
                <w:sz w:val="19"/>
              </w:rPr>
            </w:pPr>
          </w:p>
          <w:p>
            <w:pPr>
              <w:pStyle w:val="11"/>
              <w:spacing w:line="364" w:lineRule="auto"/>
              <w:ind w:left="123" w:right="113"/>
              <w:jc w:val="center"/>
              <w:rPr>
                <w:sz w:val="24"/>
              </w:rPr>
            </w:pPr>
            <w:r>
              <w:rPr>
                <w:spacing w:val="-1"/>
                <w:sz w:val="24"/>
              </w:rPr>
              <w:t>建筑施工组织与管</w:t>
            </w:r>
            <w:r>
              <w:rPr>
                <w:sz w:val="24"/>
              </w:rPr>
              <w:t>理</w:t>
            </w:r>
          </w:p>
        </w:tc>
        <w:tc>
          <w:tcPr>
            <w:tcW w:w="3037" w:type="dxa"/>
          </w:tcPr>
          <w:p>
            <w:pPr>
              <w:pStyle w:val="11"/>
              <w:rPr>
                <w:sz w:val="24"/>
              </w:rPr>
            </w:pPr>
          </w:p>
          <w:p>
            <w:pPr>
              <w:pStyle w:val="11"/>
              <w:spacing w:before="163" w:line="364" w:lineRule="auto"/>
              <w:ind w:left="110" w:right="98"/>
              <w:jc w:val="both"/>
              <w:rPr>
                <w:sz w:val="24"/>
              </w:rPr>
            </w:pPr>
            <w:r>
              <w:rPr>
                <w:spacing w:val="13"/>
                <w:sz w:val="24"/>
              </w:rPr>
              <w:t>培养学生施工组织方面的</w:t>
            </w:r>
            <w:r>
              <w:rPr>
                <w:spacing w:val="-9"/>
                <w:sz w:val="24"/>
              </w:rPr>
              <w:t>岗位职业能力，同时培养学生分析问题、解决问题的能力，提高学生施工组织安排</w:t>
            </w:r>
            <w:r>
              <w:rPr>
                <w:spacing w:val="13"/>
                <w:sz w:val="24"/>
              </w:rPr>
              <w:t>以及施工项目管理的能力</w:t>
            </w:r>
            <w:r>
              <w:rPr>
                <w:sz w:val="24"/>
              </w:rPr>
              <w:t>和意识。</w:t>
            </w:r>
          </w:p>
        </w:tc>
        <w:tc>
          <w:tcPr>
            <w:tcW w:w="3601" w:type="dxa"/>
          </w:tcPr>
          <w:p>
            <w:pPr>
              <w:pStyle w:val="11"/>
              <w:spacing w:before="2" w:line="364" w:lineRule="auto"/>
              <w:ind w:left="106" w:right="122"/>
              <w:jc w:val="both"/>
              <w:rPr>
                <w:sz w:val="24"/>
              </w:rPr>
            </w:pPr>
            <w:r>
              <w:rPr>
                <w:spacing w:val="-1"/>
                <w:sz w:val="24"/>
              </w:rPr>
              <w:t>了解流水施工的基本原理和多种组织方式；理解多种网络计划技术；能够按照流水施工的方法进行施工组织的安排，能够按照基本原理和工程实际的需要进行网络图的绘制、网络计划调整；会集合工程实际的复杂情况进行单</w:t>
            </w:r>
          </w:p>
          <w:p>
            <w:pPr>
              <w:pStyle w:val="11"/>
              <w:spacing w:line="305" w:lineRule="exact"/>
              <w:ind w:left="106"/>
              <w:rPr>
                <w:sz w:val="24"/>
              </w:rPr>
            </w:pPr>
            <w:r>
              <w:rPr>
                <w:sz w:val="24"/>
              </w:rPr>
              <w:t>位工程施工组织设计的编排。</w:t>
            </w:r>
          </w:p>
        </w:tc>
        <w:tc>
          <w:tcPr>
            <w:tcW w:w="781" w:type="dxa"/>
          </w:tcPr>
          <w:p>
            <w:pPr>
              <w:pStyle w:val="11"/>
              <w:rPr>
                <w:sz w:val="24"/>
              </w:rPr>
            </w:pPr>
          </w:p>
          <w:p>
            <w:pPr>
              <w:pStyle w:val="11"/>
              <w:rPr>
                <w:sz w:val="24"/>
              </w:rPr>
            </w:pPr>
          </w:p>
          <w:p>
            <w:pPr>
              <w:pStyle w:val="11"/>
              <w:rPr>
                <w:sz w:val="24"/>
              </w:rPr>
            </w:pPr>
          </w:p>
          <w:p>
            <w:pPr>
              <w:pStyle w:val="11"/>
              <w:rPr>
                <w:sz w:val="24"/>
              </w:rPr>
            </w:pPr>
          </w:p>
          <w:p>
            <w:pPr>
              <w:pStyle w:val="11"/>
              <w:spacing w:before="12"/>
              <w:rPr>
                <w:sz w:val="31"/>
              </w:rPr>
            </w:pPr>
          </w:p>
          <w:p>
            <w:pPr>
              <w:pStyle w:val="11"/>
              <w:ind w:left="266"/>
              <w:rPr>
                <w:sz w:val="24"/>
              </w:rPr>
            </w:pPr>
            <w:r>
              <w:rPr>
                <w:sz w:val="24"/>
              </w:rPr>
              <w:t>96</w:t>
            </w:r>
          </w:p>
        </w:tc>
      </w:tr>
    </w:tbl>
    <w:p>
      <w:pPr>
        <w:pStyle w:val="10"/>
        <w:numPr>
          <w:ilvl w:val="0"/>
          <w:numId w:val="8"/>
        </w:numPr>
        <w:tabs>
          <w:tab w:val="left" w:pos="989"/>
        </w:tabs>
        <w:spacing w:before="16"/>
        <w:rPr>
          <w:sz w:val="28"/>
        </w:rPr>
      </w:pPr>
      <w:r>
        <w:rPr>
          <w:sz w:val="28"/>
        </w:rPr>
        <w:t>专业课程和专业拓展课程（各专业根据实际需要确定若干门）</w:t>
      </w:r>
    </w:p>
    <w:p>
      <w:pPr>
        <w:pStyle w:val="4"/>
        <w:spacing w:before="6"/>
        <w:ind w:left="0"/>
        <w:rPr>
          <w:sz w:val="14"/>
        </w:rPr>
      </w:pPr>
    </w:p>
    <w:tbl>
      <w:tblPr>
        <w:tblStyle w:val="9"/>
        <w:tblW w:w="0" w:type="auto"/>
        <w:tblInd w:w="2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209"/>
        <w:gridCol w:w="3037"/>
        <w:gridCol w:w="3601"/>
        <w:gridCol w:w="7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86" w:hRule="atLeast"/>
        </w:trPr>
        <w:tc>
          <w:tcPr>
            <w:tcW w:w="568" w:type="dxa"/>
          </w:tcPr>
          <w:p>
            <w:pPr>
              <w:pStyle w:val="11"/>
              <w:spacing w:before="3"/>
              <w:ind w:left="143"/>
              <w:rPr>
                <w:b/>
                <w:sz w:val="28"/>
              </w:rPr>
            </w:pPr>
            <w:r>
              <w:rPr>
                <w:b/>
                <w:w w:val="99"/>
                <w:sz w:val="28"/>
              </w:rPr>
              <w:t>序</w:t>
            </w:r>
          </w:p>
          <w:p>
            <w:pPr>
              <w:pStyle w:val="11"/>
              <w:spacing w:before="185"/>
              <w:ind w:left="143"/>
              <w:rPr>
                <w:b/>
                <w:sz w:val="28"/>
              </w:rPr>
            </w:pPr>
            <w:r>
              <w:rPr>
                <w:b/>
                <w:w w:val="99"/>
                <w:sz w:val="28"/>
              </w:rPr>
              <w:t>号</w:t>
            </w:r>
          </w:p>
        </w:tc>
        <w:tc>
          <w:tcPr>
            <w:tcW w:w="1209" w:type="dxa"/>
          </w:tcPr>
          <w:p>
            <w:pPr>
              <w:pStyle w:val="11"/>
              <w:spacing w:before="3"/>
              <w:ind w:left="319"/>
              <w:rPr>
                <w:b/>
                <w:sz w:val="28"/>
              </w:rPr>
            </w:pPr>
            <w:r>
              <w:rPr>
                <w:b/>
                <w:w w:val="95"/>
                <w:sz w:val="28"/>
              </w:rPr>
              <w:t>课程</w:t>
            </w:r>
          </w:p>
          <w:p>
            <w:pPr>
              <w:pStyle w:val="11"/>
              <w:spacing w:before="185"/>
              <w:ind w:left="319"/>
              <w:rPr>
                <w:b/>
                <w:sz w:val="28"/>
              </w:rPr>
            </w:pPr>
            <w:r>
              <w:rPr>
                <w:b/>
                <w:w w:val="95"/>
                <w:sz w:val="28"/>
              </w:rPr>
              <w:t>名称</w:t>
            </w:r>
          </w:p>
        </w:tc>
        <w:tc>
          <w:tcPr>
            <w:tcW w:w="3037" w:type="dxa"/>
          </w:tcPr>
          <w:p>
            <w:pPr>
              <w:pStyle w:val="11"/>
              <w:spacing w:before="6"/>
              <w:rPr>
                <w:sz w:val="21"/>
              </w:rPr>
            </w:pPr>
          </w:p>
          <w:p>
            <w:pPr>
              <w:pStyle w:val="11"/>
              <w:ind w:left="955"/>
              <w:rPr>
                <w:b/>
                <w:sz w:val="28"/>
              </w:rPr>
            </w:pPr>
            <w:r>
              <w:rPr>
                <w:b/>
                <w:sz w:val="28"/>
              </w:rPr>
              <w:t>课程目标</w:t>
            </w:r>
          </w:p>
        </w:tc>
        <w:tc>
          <w:tcPr>
            <w:tcW w:w="3601" w:type="dxa"/>
          </w:tcPr>
          <w:p>
            <w:pPr>
              <w:pStyle w:val="11"/>
              <w:spacing w:before="6"/>
              <w:rPr>
                <w:sz w:val="21"/>
              </w:rPr>
            </w:pPr>
          </w:p>
          <w:p>
            <w:pPr>
              <w:pStyle w:val="11"/>
              <w:ind w:left="534"/>
              <w:rPr>
                <w:b/>
                <w:sz w:val="28"/>
              </w:rPr>
            </w:pPr>
            <w:r>
              <w:rPr>
                <w:b/>
                <w:sz w:val="28"/>
              </w:rPr>
              <w:t>主要内容和教学要求</w:t>
            </w:r>
          </w:p>
        </w:tc>
        <w:tc>
          <w:tcPr>
            <w:tcW w:w="781" w:type="dxa"/>
          </w:tcPr>
          <w:p>
            <w:pPr>
              <w:pStyle w:val="11"/>
              <w:spacing w:before="3"/>
              <w:ind w:left="106"/>
              <w:rPr>
                <w:b/>
                <w:sz w:val="28"/>
              </w:rPr>
            </w:pPr>
            <w:r>
              <w:rPr>
                <w:b/>
                <w:w w:val="95"/>
                <w:sz w:val="28"/>
              </w:rPr>
              <w:t>参考</w:t>
            </w:r>
          </w:p>
          <w:p>
            <w:pPr>
              <w:pStyle w:val="11"/>
              <w:spacing w:before="185"/>
              <w:ind w:left="106"/>
              <w:rPr>
                <w:b/>
                <w:sz w:val="28"/>
              </w:rPr>
            </w:pPr>
            <w:r>
              <w:rPr>
                <w:b/>
                <w:w w:val="95"/>
                <w:sz w:val="28"/>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2" w:hRule="atLeast"/>
        </w:trPr>
        <w:tc>
          <w:tcPr>
            <w:tcW w:w="568" w:type="dxa"/>
          </w:tcPr>
          <w:p>
            <w:pPr>
              <w:pStyle w:val="11"/>
              <w:rPr>
                <w:sz w:val="24"/>
              </w:rPr>
            </w:pPr>
          </w:p>
          <w:p>
            <w:pPr>
              <w:pStyle w:val="11"/>
              <w:rPr>
                <w:sz w:val="24"/>
              </w:rPr>
            </w:pPr>
          </w:p>
          <w:p>
            <w:pPr>
              <w:pStyle w:val="11"/>
              <w:rPr>
                <w:sz w:val="24"/>
              </w:rPr>
            </w:pPr>
          </w:p>
          <w:p>
            <w:pPr>
              <w:pStyle w:val="11"/>
              <w:spacing w:before="9"/>
              <w:rPr>
                <w:sz w:val="19"/>
              </w:rPr>
            </w:pPr>
          </w:p>
          <w:p>
            <w:pPr>
              <w:pStyle w:val="11"/>
              <w:ind w:left="106"/>
              <w:rPr>
                <w:sz w:val="24"/>
              </w:rPr>
            </w:pPr>
            <w:r>
              <w:rPr>
                <w:sz w:val="24"/>
              </w:rPr>
              <w:t>1</w:t>
            </w:r>
          </w:p>
        </w:tc>
        <w:tc>
          <w:tcPr>
            <w:tcW w:w="1209" w:type="dxa"/>
          </w:tcPr>
          <w:p>
            <w:pPr>
              <w:pStyle w:val="11"/>
              <w:rPr>
                <w:sz w:val="24"/>
              </w:rPr>
            </w:pPr>
          </w:p>
          <w:p>
            <w:pPr>
              <w:pStyle w:val="11"/>
              <w:rPr>
                <w:sz w:val="24"/>
              </w:rPr>
            </w:pPr>
          </w:p>
          <w:p>
            <w:pPr>
              <w:pStyle w:val="11"/>
              <w:spacing w:before="3"/>
              <w:rPr>
                <w:sz w:val="25"/>
              </w:rPr>
            </w:pPr>
          </w:p>
          <w:p>
            <w:pPr>
              <w:pStyle w:val="11"/>
              <w:spacing w:before="1" w:line="364" w:lineRule="auto"/>
              <w:ind w:left="363" w:right="113" w:hanging="241"/>
              <w:rPr>
                <w:sz w:val="24"/>
              </w:rPr>
            </w:pPr>
            <w:r>
              <w:rPr>
                <w:spacing w:val="-1"/>
                <w:sz w:val="24"/>
              </w:rPr>
              <w:t>工程资料</w:t>
            </w:r>
            <w:r>
              <w:rPr>
                <w:sz w:val="24"/>
              </w:rPr>
              <w:t>管理</w:t>
            </w:r>
          </w:p>
        </w:tc>
        <w:tc>
          <w:tcPr>
            <w:tcW w:w="3037" w:type="dxa"/>
          </w:tcPr>
          <w:p>
            <w:pPr>
              <w:pStyle w:val="11"/>
              <w:spacing w:before="83" w:line="364" w:lineRule="auto"/>
              <w:ind w:left="110" w:right="94"/>
              <w:jc w:val="both"/>
              <w:rPr>
                <w:sz w:val="24"/>
              </w:rPr>
            </w:pPr>
            <w:r>
              <w:rPr>
                <w:spacing w:val="13"/>
                <w:sz w:val="24"/>
              </w:rPr>
              <w:t>培养学生各类工程资料的</w:t>
            </w:r>
            <w:r>
              <w:rPr>
                <w:spacing w:val="-6"/>
                <w:sz w:val="24"/>
              </w:rPr>
              <w:t>填写、编制、申报能力，能</w:t>
            </w:r>
            <w:r>
              <w:rPr>
                <w:spacing w:val="13"/>
                <w:sz w:val="24"/>
              </w:rPr>
              <w:t>够运用所学知识进行实际</w:t>
            </w:r>
            <w:r>
              <w:rPr>
                <w:spacing w:val="-8"/>
                <w:sz w:val="24"/>
              </w:rPr>
              <w:t>业务操作，解决实际问题的</w:t>
            </w:r>
            <w:r>
              <w:rPr>
                <w:sz w:val="24"/>
              </w:rPr>
              <w:t>能力。</w:t>
            </w:r>
          </w:p>
        </w:tc>
        <w:tc>
          <w:tcPr>
            <w:tcW w:w="3601" w:type="dxa"/>
          </w:tcPr>
          <w:p>
            <w:pPr>
              <w:pStyle w:val="11"/>
              <w:spacing w:before="7" w:line="364" w:lineRule="auto"/>
              <w:ind w:left="106" w:right="122"/>
              <w:rPr>
                <w:sz w:val="24"/>
              </w:rPr>
            </w:pPr>
            <w:r>
              <w:rPr>
                <w:spacing w:val="-1"/>
                <w:sz w:val="24"/>
              </w:rPr>
              <w:t>了解建筑工程资料的组成；理解各类资料的填写方法；能够完成</w:t>
            </w:r>
            <w:r>
              <w:rPr>
                <w:sz w:val="24"/>
              </w:rPr>
              <w:t>与施工进度同步的工程技术资</w:t>
            </w:r>
            <w:r>
              <w:rPr>
                <w:spacing w:val="1"/>
                <w:sz w:val="24"/>
              </w:rPr>
              <w:t xml:space="preserve"> </w:t>
            </w:r>
            <w:r>
              <w:rPr>
                <w:spacing w:val="-1"/>
                <w:sz w:val="24"/>
              </w:rPr>
              <w:t>料、安全资料、以及施工过程中完成相关资料的申报工作；会工</w:t>
            </w:r>
          </w:p>
          <w:p>
            <w:pPr>
              <w:pStyle w:val="11"/>
              <w:spacing w:line="303" w:lineRule="exact"/>
              <w:ind w:left="106" w:right="-29"/>
              <w:rPr>
                <w:sz w:val="24"/>
              </w:rPr>
            </w:pPr>
            <w:r>
              <w:rPr>
                <w:spacing w:val="-10"/>
                <w:sz w:val="24"/>
              </w:rPr>
              <w:t>程各类资料的填写、编制与审批。</w:t>
            </w:r>
          </w:p>
        </w:tc>
        <w:tc>
          <w:tcPr>
            <w:tcW w:w="781" w:type="dxa"/>
          </w:tcPr>
          <w:p>
            <w:pPr>
              <w:pStyle w:val="11"/>
              <w:rPr>
                <w:sz w:val="24"/>
              </w:rPr>
            </w:pPr>
          </w:p>
          <w:p>
            <w:pPr>
              <w:pStyle w:val="11"/>
              <w:rPr>
                <w:sz w:val="24"/>
              </w:rPr>
            </w:pPr>
          </w:p>
          <w:p>
            <w:pPr>
              <w:pStyle w:val="11"/>
              <w:rPr>
                <w:sz w:val="24"/>
              </w:rPr>
            </w:pPr>
          </w:p>
          <w:p>
            <w:pPr>
              <w:pStyle w:val="11"/>
              <w:spacing w:before="9"/>
              <w:rPr>
                <w:sz w:val="19"/>
              </w:rPr>
            </w:pPr>
          </w:p>
          <w:p>
            <w:pPr>
              <w:pStyle w:val="11"/>
              <w:ind w:left="246" w:right="244"/>
              <w:jc w:val="center"/>
              <w:rPr>
                <w:sz w:val="24"/>
              </w:rPr>
            </w:pPr>
            <w:r>
              <w:rPr>
                <w:sz w:val="24"/>
              </w:rPr>
              <w:t>64</w:t>
            </w:r>
          </w:p>
        </w:tc>
      </w:tr>
    </w:tbl>
    <w:p>
      <w:pPr>
        <w:jc w:val="center"/>
        <w:rPr>
          <w:sz w:val="24"/>
        </w:rPr>
        <w:sectPr>
          <w:type w:val="continuous"/>
          <w:pgSz w:w="11910" w:h="16840"/>
          <w:pgMar w:top="1280" w:right="1060" w:bottom="1600" w:left="1200" w:header="0" w:footer="1401" w:gutter="0"/>
          <w:cols w:space="720" w:num="1"/>
        </w:sectPr>
      </w:pPr>
    </w:p>
    <w:tbl>
      <w:tblPr>
        <w:tblStyle w:val="9"/>
        <w:tblW w:w="0" w:type="auto"/>
        <w:tblInd w:w="2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209"/>
        <w:gridCol w:w="3037"/>
        <w:gridCol w:w="3601"/>
        <w:gridCol w:w="7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4" w:hRule="atLeast"/>
        </w:trPr>
        <w:tc>
          <w:tcPr>
            <w:tcW w:w="568" w:type="dxa"/>
          </w:tcPr>
          <w:p>
            <w:pPr>
              <w:pStyle w:val="11"/>
              <w:rPr>
                <w:sz w:val="24"/>
              </w:rPr>
            </w:pPr>
          </w:p>
          <w:p>
            <w:pPr>
              <w:pStyle w:val="11"/>
              <w:rPr>
                <w:sz w:val="24"/>
              </w:rPr>
            </w:pPr>
          </w:p>
          <w:p>
            <w:pPr>
              <w:pStyle w:val="11"/>
              <w:rPr>
                <w:sz w:val="24"/>
              </w:rPr>
            </w:pPr>
          </w:p>
          <w:p>
            <w:pPr>
              <w:pStyle w:val="11"/>
              <w:rPr>
                <w:sz w:val="24"/>
              </w:rPr>
            </w:pPr>
          </w:p>
          <w:p>
            <w:pPr>
              <w:pStyle w:val="11"/>
              <w:spacing w:before="11"/>
              <w:rPr>
                <w:sz w:val="31"/>
              </w:rPr>
            </w:pPr>
          </w:p>
          <w:p>
            <w:pPr>
              <w:pStyle w:val="11"/>
              <w:spacing w:before="1"/>
              <w:ind w:left="106"/>
              <w:rPr>
                <w:sz w:val="24"/>
              </w:rPr>
            </w:pPr>
            <w:r>
              <w:rPr>
                <w:sz w:val="24"/>
              </w:rPr>
              <w:t>2</w:t>
            </w:r>
          </w:p>
        </w:tc>
        <w:tc>
          <w:tcPr>
            <w:tcW w:w="1209" w:type="dxa"/>
          </w:tcPr>
          <w:p>
            <w:pPr>
              <w:pStyle w:val="11"/>
              <w:rPr>
                <w:sz w:val="24"/>
              </w:rPr>
            </w:pPr>
          </w:p>
          <w:p>
            <w:pPr>
              <w:pStyle w:val="11"/>
              <w:rPr>
                <w:sz w:val="24"/>
              </w:rPr>
            </w:pPr>
          </w:p>
          <w:p>
            <w:pPr>
              <w:pStyle w:val="11"/>
              <w:rPr>
                <w:sz w:val="24"/>
              </w:rPr>
            </w:pPr>
          </w:p>
          <w:p>
            <w:pPr>
              <w:pStyle w:val="11"/>
              <w:rPr>
                <w:sz w:val="24"/>
              </w:rPr>
            </w:pPr>
          </w:p>
          <w:p>
            <w:pPr>
              <w:pStyle w:val="11"/>
              <w:spacing w:before="11"/>
              <w:rPr>
                <w:sz w:val="31"/>
              </w:rPr>
            </w:pPr>
          </w:p>
          <w:p>
            <w:pPr>
              <w:pStyle w:val="11"/>
              <w:spacing w:before="1"/>
              <w:ind w:left="106"/>
              <w:rPr>
                <w:sz w:val="24"/>
              </w:rPr>
            </w:pPr>
            <w:r>
              <w:rPr>
                <w:sz w:val="24"/>
              </w:rPr>
              <w:t>工程测量</w:t>
            </w:r>
          </w:p>
        </w:tc>
        <w:tc>
          <w:tcPr>
            <w:tcW w:w="3037" w:type="dxa"/>
          </w:tcPr>
          <w:p>
            <w:pPr>
              <w:pStyle w:val="11"/>
              <w:spacing w:before="79" w:line="364" w:lineRule="auto"/>
              <w:ind w:left="110" w:right="98"/>
              <w:jc w:val="both"/>
              <w:rPr>
                <w:sz w:val="24"/>
              </w:rPr>
            </w:pPr>
            <w:r>
              <w:rPr>
                <w:spacing w:val="13"/>
                <w:sz w:val="24"/>
              </w:rPr>
              <w:t>培养学生工程测量的基础</w:t>
            </w:r>
            <w:r>
              <w:rPr>
                <w:spacing w:val="-9"/>
                <w:sz w:val="24"/>
              </w:rPr>
              <w:t>知识。掌握仪器基本构造和操作方法。熟练掌握高程测</w:t>
            </w:r>
            <w:r>
              <w:rPr>
                <w:spacing w:val="13"/>
                <w:sz w:val="24"/>
              </w:rPr>
              <w:t>量方法、水平角度测量方</w:t>
            </w:r>
            <w:r>
              <w:rPr>
                <w:spacing w:val="-6"/>
                <w:sz w:val="24"/>
              </w:rPr>
              <w:t>法、距离测量的方法。熟悉</w:t>
            </w:r>
            <w:r>
              <w:rPr>
                <w:spacing w:val="13"/>
                <w:sz w:val="24"/>
              </w:rPr>
              <w:t>工程施工测量实施步骤及</w:t>
            </w:r>
            <w:r>
              <w:rPr>
                <w:sz w:val="24"/>
              </w:rPr>
              <w:t>方法。</w:t>
            </w:r>
          </w:p>
        </w:tc>
        <w:tc>
          <w:tcPr>
            <w:tcW w:w="3601" w:type="dxa"/>
          </w:tcPr>
          <w:p>
            <w:pPr>
              <w:pStyle w:val="11"/>
              <w:spacing w:before="3" w:line="364" w:lineRule="auto"/>
              <w:ind w:left="106" w:right="-29"/>
              <w:rPr>
                <w:sz w:val="24"/>
              </w:rPr>
            </w:pPr>
            <w:r>
              <w:rPr>
                <w:spacing w:val="-8"/>
                <w:sz w:val="24"/>
              </w:rPr>
              <w:t>了解常用测量仪器的构造、性能、</w:t>
            </w:r>
            <w:r>
              <w:rPr>
                <w:sz w:val="24"/>
              </w:rPr>
              <w:t>适用范围和使用方法；理解常用测量仪器的操作使用和检验方</w:t>
            </w:r>
          </w:p>
          <w:p>
            <w:pPr>
              <w:pStyle w:val="11"/>
              <w:spacing w:before="1" w:line="364" w:lineRule="auto"/>
              <w:ind w:left="106" w:right="122"/>
              <w:jc w:val="both"/>
              <w:rPr>
                <w:sz w:val="24"/>
              </w:rPr>
            </w:pPr>
            <w:r>
              <w:rPr>
                <w:spacing w:val="-1"/>
                <w:sz w:val="24"/>
              </w:rPr>
              <w:t>法；能够熟练掌握建筑施工定位放线、抄平及复核工作的能力，</w:t>
            </w:r>
            <w:r>
              <w:rPr>
                <w:spacing w:val="-118"/>
                <w:sz w:val="24"/>
              </w:rPr>
              <w:t xml:space="preserve"> </w:t>
            </w:r>
            <w:r>
              <w:rPr>
                <w:spacing w:val="-1"/>
                <w:sz w:val="24"/>
              </w:rPr>
              <w:t>能进行小面积的地形测绘；会独立操作课程教学基本要求所规定</w:t>
            </w:r>
          </w:p>
          <w:p>
            <w:pPr>
              <w:pStyle w:val="11"/>
              <w:spacing w:line="307" w:lineRule="exact"/>
              <w:ind w:left="106"/>
              <w:rPr>
                <w:sz w:val="24"/>
              </w:rPr>
            </w:pPr>
            <w:r>
              <w:rPr>
                <w:sz w:val="24"/>
              </w:rPr>
              <w:t>的常用仪器设备。</w:t>
            </w:r>
          </w:p>
        </w:tc>
        <w:tc>
          <w:tcPr>
            <w:tcW w:w="781" w:type="dxa"/>
          </w:tcPr>
          <w:p>
            <w:pPr>
              <w:pStyle w:val="11"/>
              <w:rPr>
                <w:sz w:val="24"/>
              </w:rPr>
            </w:pPr>
          </w:p>
          <w:p>
            <w:pPr>
              <w:pStyle w:val="11"/>
              <w:rPr>
                <w:sz w:val="24"/>
              </w:rPr>
            </w:pPr>
          </w:p>
          <w:p>
            <w:pPr>
              <w:pStyle w:val="11"/>
              <w:rPr>
                <w:sz w:val="24"/>
              </w:rPr>
            </w:pPr>
          </w:p>
          <w:p>
            <w:pPr>
              <w:pStyle w:val="11"/>
              <w:rPr>
                <w:sz w:val="24"/>
              </w:rPr>
            </w:pPr>
          </w:p>
          <w:p>
            <w:pPr>
              <w:pStyle w:val="11"/>
              <w:spacing w:before="11"/>
              <w:rPr>
                <w:sz w:val="31"/>
              </w:rPr>
            </w:pPr>
          </w:p>
          <w:p>
            <w:pPr>
              <w:pStyle w:val="11"/>
              <w:spacing w:before="1"/>
              <w:ind w:left="266"/>
              <w:rPr>
                <w:sz w:val="24"/>
              </w:rPr>
            </w:pPr>
            <w:r>
              <w:rPr>
                <w:sz w:val="24"/>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5" w:hRule="atLeast"/>
        </w:trPr>
        <w:tc>
          <w:tcPr>
            <w:tcW w:w="568" w:type="dxa"/>
          </w:tcPr>
          <w:p>
            <w:pPr>
              <w:pStyle w:val="11"/>
              <w:rPr>
                <w:sz w:val="24"/>
              </w:rPr>
            </w:pPr>
          </w:p>
          <w:p>
            <w:pPr>
              <w:pStyle w:val="11"/>
              <w:rPr>
                <w:sz w:val="24"/>
              </w:rPr>
            </w:pPr>
          </w:p>
          <w:p>
            <w:pPr>
              <w:pStyle w:val="11"/>
              <w:rPr>
                <w:sz w:val="24"/>
              </w:rPr>
            </w:pPr>
          </w:p>
          <w:p>
            <w:pPr>
              <w:pStyle w:val="11"/>
              <w:rPr>
                <w:sz w:val="24"/>
              </w:rPr>
            </w:pPr>
          </w:p>
          <w:p>
            <w:pPr>
              <w:pStyle w:val="11"/>
              <w:spacing w:before="12"/>
              <w:rPr>
                <w:sz w:val="31"/>
              </w:rPr>
            </w:pPr>
          </w:p>
          <w:p>
            <w:pPr>
              <w:pStyle w:val="11"/>
              <w:ind w:left="8"/>
              <w:jc w:val="center"/>
              <w:rPr>
                <w:sz w:val="24"/>
              </w:rPr>
            </w:pPr>
            <w:r>
              <w:rPr>
                <w:sz w:val="24"/>
              </w:rPr>
              <w:t>3</w:t>
            </w:r>
          </w:p>
        </w:tc>
        <w:tc>
          <w:tcPr>
            <w:tcW w:w="1209" w:type="dxa"/>
          </w:tcPr>
          <w:p>
            <w:pPr>
              <w:pStyle w:val="11"/>
              <w:rPr>
                <w:sz w:val="24"/>
              </w:rPr>
            </w:pPr>
          </w:p>
          <w:p>
            <w:pPr>
              <w:pStyle w:val="11"/>
              <w:rPr>
                <w:sz w:val="24"/>
              </w:rPr>
            </w:pPr>
          </w:p>
          <w:p>
            <w:pPr>
              <w:pStyle w:val="11"/>
              <w:rPr>
                <w:sz w:val="24"/>
              </w:rPr>
            </w:pPr>
          </w:p>
          <w:p>
            <w:pPr>
              <w:pStyle w:val="11"/>
              <w:rPr>
                <w:sz w:val="24"/>
              </w:rPr>
            </w:pPr>
          </w:p>
          <w:p>
            <w:pPr>
              <w:pStyle w:val="11"/>
              <w:spacing w:before="177" w:line="364" w:lineRule="auto"/>
              <w:ind w:left="106" w:right="130"/>
              <w:rPr>
                <w:sz w:val="24"/>
              </w:rPr>
            </w:pPr>
            <w:r>
              <w:rPr>
                <w:spacing w:val="-1"/>
                <w:sz w:val="24"/>
              </w:rPr>
              <w:t>钢筋翻样</w:t>
            </w:r>
            <w:r>
              <w:rPr>
                <w:sz w:val="24"/>
              </w:rPr>
              <w:t>与加工</w:t>
            </w:r>
          </w:p>
        </w:tc>
        <w:tc>
          <w:tcPr>
            <w:tcW w:w="3037" w:type="dxa"/>
          </w:tcPr>
          <w:p>
            <w:pPr>
              <w:pStyle w:val="11"/>
              <w:spacing w:before="7" w:line="364" w:lineRule="auto"/>
              <w:ind w:left="110" w:right="34"/>
              <w:rPr>
                <w:sz w:val="24"/>
              </w:rPr>
            </w:pPr>
            <w:r>
              <w:rPr>
                <w:sz w:val="24"/>
              </w:rPr>
              <w:t>培养学生识读结构施工图</w:t>
            </w:r>
            <w:r>
              <w:rPr>
                <w:spacing w:val="1"/>
                <w:sz w:val="24"/>
              </w:rPr>
              <w:t xml:space="preserve"> </w:t>
            </w:r>
            <w:r>
              <w:rPr>
                <w:spacing w:val="-1"/>
                <w:sz w:val="24"/>
              </w:rPr>
              <w:t>的能力，钢筋算量的能力，</w:t>
            </w:r>
            <w:r>
              <w:rPr>
                <w:spacing w:val="-117"/>
                <w:sz w:val="24"/>
              </w:rPr>
              <w:t xml:space="preserve"> </w:t>
            </w:r>
            <w:r>
              <w:rPr>
                <w:sz w:val="24"/>
              </w:rPr>
              <w:t>使学生具备良好的专业素</w:t>
            </w:r>
            <w:r>
              <w:rPr>
                <w:spacing w:val="1"/>
                <w:sz w:val="24"/>
              </w:rPr>
              <w:t xml:space="preserve"> </w:t>
            </w:r>
            <w:r>
              <w:rPr>
                <w:spacing w:val="-8"/>
                <w:sz w:val="24"/>
              </w:rPr>
              <w:t>养和专业技能，培养学生根</w:t>
            </w:r>
            <w:r>
              <w:rPr>
                <w:sz w:val="24"/>
              </w:rPr>
              <w:t>据图纸要求使用图集和选</w:t>
            </w:r>
            <w:r>
              <w:rPr>
                <w:spacing w:val="1"/>
                <w:sz w:val="24"/>
              </w:rPr>
              <w:t xml:space="preserve"> </w:t>
            </w:r>
            <w:r>
              <w:rPr>
                <w:spacing w:val="-8"/>
                <w:sz w:val="24"/>
              </w:rPr>
              <w:t>用构件的能力，阅读设计说</w:t>
            </w:r>
            <w:r>
              <w:rPr>
                <w:spacing w:val="-7"/>
                <w:sz w:val="24"/>
              </w:rPr>
              <w:t>明和技术要求的能力，钢筋</w:t>
            </w:r>
          </w:p>
          <w:p>
            <w:pPr>
              <w:pStyle w:val="11"/>
              <w:spacing w:line="305" w:lineRule="exact"/>
              <w:ind w:left="110"/>
              <w:rPr>
                <w:sz w:val="24"/>
              </w:rPr>
            </w:pPr>
            <w:r>
              <w:rPr>
                <w:sz w:val="24"/>
              </w:rPr>
              <w:t>算量能力。</w:t>
            </w:r>
          </w:p>
        </w:tc>
        <w:tc>
          <w:tcPr>
            <w:tcW w:w="3601" w:type="dxa"/>
          </w:tcPr>
          <w:p>
            <w:pPr>
              <w:pStyle w:val="11"/>
              <w:spacing w:before="8"/>
              <w:rPr>
                <w:sz w:val="18"/>
              </w:rPr>
            </w:pPr>
          </w:p>
          <w:p>
            <w:pPr>
              <w:pStyle w:val="11"/>
              <w:spacing w:line="364" w:lineRule="auto"/>
              <w:ind w:left="106" w:right="-29"/>
              <w:rPr>
                <w:sz w:val="24"/>
              </w:rPr>
            </w:pPr>
            <w:r>
              <w:rPr>
                <w:sz w:val="24"/>
              </w:rPr>
              <w:t>了解平法制图的概念；理解框架柱、梁、剪力墙、板的平法表示方法及注写方式，熟悉框架柱、梁、剪力墙、板的构造详图；能使用标准图集看懂混凝土平法施</w:t>
            </w:r>
            <w:r>
              <w:rPr>
                <w:spacing w:val="-11"/>
                <w:sz w:val="24"/>
              </w:rPr>
              <w:t>工图；会确定结构中钢筋的形状、</w:t>
            </w:r>
            <w:r>
              <w:rPr>
                <w:sz w:val="24"/>
              </w:rPr>
              <w:t>走向和尺寸，会计算其钢筋量。</w:t>
            </w:r>
          </w:p>
        </w:tc>
        <w:tc>
          <w:tcPr>
            <w:tcW w:w="781" w:type="dxa"/>
          </w:tcPr>
          <w:p>
            <w:pPr>
              <w:pStyle w:val="11"/>
              <w:rPr>
                <w:sz w:val="24"/>
              </w:rPr>
            </w:pPr>
          </w:p>
          <w:p>
            <w:pPr>
              <w:pStyle w:val="11"/>
              <w:rPr>
                <w:sz w:val="24"/>
              </w:rPr>
            </w:pPr>
          </w:p>
          <w:p>
            <w:pPr>
              <w:pStyle w:val="11"/>
              <w:rPr>
                <w:sz w:val="24"/>
              </w:rPr>
            </w:pPr>
          </w:p>
          <w:p>
            <w:pPr>
              <w:pStyle w:val="11"/>
              <w:rPr>
                <w:sz w:val="24"/>
              </w:rPr>
            </w:pPr>
          </w:p>
          <w:p>
            <w:pPr>
              <w:pStyle w:val="11"/>
              <w:spacing w:before="12"/>
              <w:rPr>
                <w:sz w:val="31"/>
              </w:rPr>
            </w:pPr>
          </w:p>
          <w:p>
            <w:pPr>
              <w:pStyle w:val="11"/>
              <w:ind w:left="266"/>
              <w:rPr>
                <w:sz w:val="24"/>
              </w:rPr>
            </w:pPr>
            <w:r>
              <w:rPr>
                <w:sz w:val="24"/>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0" w:hRule="atLeast"/>
        </w:trPr>
        <w:tc>
          <w:tcPr>
            <w:tcW w:w="568" w:type="dxa"/>
          </w:tcPr>
          <w:p>
            <w:pPr>
              <w:pStyle w:val="11"/>
              <w:rPr>
                <w:sz w:val="24"/>
              </w:rPr>
            </w:pPr>
          </w:p>
          <w:p>
            <w:pPr>
              <w:pStyle w:val="11"/>
              <w:rPr>
                <w:sz w:val="24"/>
              </w:rPr>
            </w:pPr>
          </w:p>
          <w:p>
            <w:pPr>
              <w:pStyle w:val="11"/>
              <w:rPr>
                <w:sz w:val="24"/>
              </w:rPr>
            </w:pPr>
          </w:p>
          <w:p>
            <w:pPr>
              <w:pStyle w:val="11"/>
              <w:rPr>
                <w:sz w:val="24"/>
              </w:rPr>
            </w:pPr>
          </w:p>
          <w:p>
            <w:pPr>
              <w:pStyle w:val="11"/>
              <w:spacing w:before="177"/>
              <w:ind w:left="106"/>
              <w:rPr>
                <w:sz w:val="24"/>
              </w:rPr>
            </w:pPr>
            <w:r>
              <w:rPr>
                <w:sz w:val="24"/>
              </w:rPr>
              <w:t>4</w:t>
            </w:r>
          </w:p>
        </w:tc>
        <w:tc>
          <w:tcPr>
            <w:tcW w:w="1209" w:type="dxa"/>
          </w:tcPr>
          <w:p>
            <w:pPr>
              <w:pStyle w:val="11"/>
              <w:rPr>
                <w:sz w:val="24"/>
              </w:rPr>
            </w:pPr>
          </w:p>
          <w:p>
            <w:pPr>
              <w:pStyle w:val="11"/>
              <w:rPr>
                <w:sz w:val="24"/>
              </w:rPr>
            </w:pPr>
          </w:p>
          <w:p>
            <w:pPr>
              <w:pStyle w:val="11"/>
              <w:spacing w:before="3"/>
              <w:rPr>
                <w:sz w:val="25"/>
              </w:rPr>
            </w:pPr>
          </w:p>
          <w:p>
            <w:pPr>
              <w:pStyle w:val="11"/>
              <w:spacing w:line="364" w:lineRule="auto"/>
              <w:ind w:left="123" w:right="113"/>
              <w:jc w:val="center"/>
              <w:rPr>
                <w:sz w:val="24"/>
              </w:rPr>
            </w:pPr>
            <w:r>
              <w:rPr>
                <w:spacing w:val="-1"/>
                <w:sz w:val="24"/>
              </w:rPr>
              <w:t>建筑工程定额与预</w:t>
            </w:r>
            <w:r>
              <w:rPr>
                <w:sz w:val="24"/>
              </w:rPr>
              <w:t>算</w:t>
            </w:r>
          </w:p>
        </w:tc>
        <w:tc>
          <w:tcPr>
            <w:tcW w:w="3037" w:type="dxa"/>
          </w:tcPr>
          <w:p>
            <w:pPr>
              <w:pStyle w:val="11"/>
              <w:spacing w:before="7" w:line="364" w:lineRule="auto"/>
              <w:ind w:left="110" w:right="98"/>
              <w:jc w:val="both"/>
              <w:rPr>
                <w:sz w:val="24"/>
              </w:rPr>
            </w:pPr>
            <w:r>
              <w:rPr>
                <w:spacing w:val="13"/>
                <w:sz w:val="24"/>
              </w:rPr>
              <w:t>培养学生掌握工程造价的</w:t>
            </w:r>
            <w:r>
              <w:rPr>
                <w:spacing w:val="-6"/>
                <w:sz w:val="24"/>
              </w:rPr>
              <w:t>计价依据、计价方法，工程</w:t>
            </w:r>
            <w:r>
              <w:rPr>
                <w:spacing w:val="-9"/>
                <w:sz w:val="24"/>
              </w:rPr>
              <w:t>量清单计价。掌握施工定额与预算定额的应用，运用所</w:t>
            </w:r>
            <w:r>
              <w:rPr>
                <w:spacing w:val="13"/>
                <w:sz w:val="24"/>
              </w:rPr>
              <w:t>学知识可以独立完成整套施工图预算书的编制和工</w:t>
            </w:r>
          </w:p>
          <w:p>
            <w:pPr>
              <w:pStyle w:val="11"/>
              <w:spacing w:line="304" w:lineRule="exact"/>
              <w:ind w:left="110"/>
              <w:rPr>
                <w:sz w:val="24"/>
              </w:rPr>
            </w:pPr>
            <w:r>
              <w:rPr>
                <w:sz w:val="24"/>
              </w:rPr>
              <w:t>程量清单编制。</w:t>
            </w:r>
          </w:p>
        </w:tc>
        <w:tc>
          <w:tcPr>
            <w:tcW w:w="3601" w:type="dxa"/>
          </w:tcPr>
          <w:p>
            <w:pPr>
              <w:pStyle w:val="11"/>
              <w:spacing w:before="7" w:line="364" w:lineRule="auto"/>
              <w:ind w:left="106" w:right="101"/>
              <w:jc w:val="both"/>
              <w:rPr>
                <w:sz w:val="24"/>
              </w:rPr>
            </w:pPr>
            <w:r>
              <w:rPr>
                <w:sz w:val="24"/>
              </w:rPr>
              <w:t>了解建筑工程定额的基本原理、编制原则与方法；理解建筑工程预算的依据和步骤；能够熟练运用所学知识独立完成整套施工图</w:t>
            </w:r>
            <w:r>
              <w:rPr>
                <w:spacing w:val="17"/>
                <w:sz w:val="24"/>
              </w:rPr>
              <w:t>预算书的编制和工程量清单编</w:t>
            </w:r>
            <w:r>
              <w:rPr>
                <w:sz w:val="24"/>
              </w:rPr>
              <w:t>制。会编制工程预算书和工程量</w:t>
            </w:r>
          </w:p>
          <w:p>
            <w:pPr>
              <w:pStyle w:val="11"/>
              <w:spacing w:line="304" w:lineRule="exact"/>
              <w:ind w:left="106"/>
              <w:rPr>
                <w:sz w:val="24"/>
              </w:rPr>
            </w:pPr>
            <w:r>
              <w:rPr>
                <w:sz w:val="24"/>
              </w:rPr>
              <w:t>清单编制。</w:t>
            </w:r>
          </w:p>
        </w:tc>
        <w:tc>
          <w:tcPr>
            <w:tcW w:w="781" w:type="dxa"/>
          </w:tcPr>
          <w:p>
            <w:pPr>
              <w:pStyle w:val="11"/>
              <w:rPr>
                <w:sz w:val="24"/>
              </w:rPr>
            </w:pPr>
          </w:p>
          <w:p>
            <w:pPr>
              <w:pStyle w:val="11"/>
              <w:rPr>
                <w:sz w:val="24"/>
              </w:rPr>
            </w:pPr>
          </w:p>
          <w:p>
            <w:pPr>
              <w:pStyle w:val="11"/>
              <w:rPr>
                <w:sz w:val="24"/>
              </w:rPr>
            </w:pPr>
          </w:p>
          <w:p>
            <w:pPr>
              <w:pStyle w:val="11"/>
              <w:rPr>
                <w:sz w:val="24"/>
              </w:rPr>
            </w:pPr>
          </w:p>
          <w:p>
            <w:pPr>
              <w:pStyle w:val="11"/>
              <w:spacing w:before="177"/>
              <w:ind w:left="266"/>
              <w:rPr>
                <w:sz w:val="24"/>
              </w:rPr>
            </w:pPr>
            <w:r>
              <w:rPr>
                <w:sz w:val="24"/>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8" w:hRule="atLeast"/>
        </w:trPr>
        <w:tc>
          <w:tcPr>
            <w:tcW w:w="568" w:type="dxa"/>
          </w:tcPr>
          <w:p>
            <w:pPr>
              <w:pStyle w:val="11"/>
              <w:rPr>
                <w:rFonts w:ascii="Times New Roman"/>
              </w:rPr>
            </w:pPr>
          </w:p>
        </w:tc>
        <w:tc>
          <w:tcPr>
            <w:tcW w:w="1209" w:type="dxa"/>
          </w:tcPr>
          <w:p>
            <w:pPr>
              <w:pStyle w:val="11"/>
              <w:rPr>
                <w:sz w:val="24"/>
              </w:rPr>
            </w:pPr>
          </w:p>
          <w:p>
            <w:pPr>
              <w:pStyle w:val="11"/>
              <w:spacing w:before="2"/>
              <w:rPr>
                <w:sz w:val="31"/>
              </w:rPr>
            </w:pPr>
          </w:p>
          <w:p>
            <w:pPr>
              <w:pStyle w:val="11"/>
              <w:spacing w:line="364" w:lineRule="auto"/>
              <w:ind w:left="123" w:right="113"/>
              <w:jc w:val="center"/>
              <w:rPr>
                <w:sz w:val="24"/>
              </w:rPr>
            </w:pPr>
            <w:r>
              <w:rPr>
                <w:spacing w:val="-1"/>
                <w:sz w:val="24"/>
              </w:rPr>
              <w:t>建筑工程计量与计</w:t>
            </w:r>
            <w:r>
              <w:rPr>
                <w:sz w:val="24"/>
              </w:rPr>
              <w:t>价</w:t>
            </w:r>
          </w:p>
        </w:tc>
        <w:tc>
          <w:tcPr>
            <w:tcW w:w="3037" w:type="dxa"/>
          </w:tcPr>
          <w:p>
            <w:pPr>
              <w:pStyle w:val="11"/>
              <w:spacing w:before="7" w:line="364" w:lineRule="auto"/>
              <w:ind w:left="110" w:right="98"/>
              <w:jc w:val="both"/>
              <w:rPr>
                <w:sz w:val="24"/>
              </w:rPr>
            </w:pPr>
            <w:r>
              <w:rPr>
                <w:spacing w:val="13"/>
                <w:sz w:val="24"/>
              </w:rPr>
              <w:t>培养学生具备建筑装饰工</w:t>
            </w:r>
            <w:r>
              <w:rPr>
                <w:spacing w:val="-7"/>
                <w:sz w:val="24"/>
              </w:rPr>
              <w:t>程计量计价的基础理论、基</w:t>
            </w:r>
            <w:r>
              <w:rPr>
                <w:spacing w:val="-6"/>
                <w:sz w:val="24"/>
              </w:rPr>
              <w:t>本知识和技能。掌握《建筑</w:t>
            </w:r>
            <w:r>
              <w:rPr>
                <w:spacing w:val="-8"/>
                <w:sz w:val="24"/>
              </w:rPr>
              <w:t>工程计量与计价》规范与规</w:t>
            </w:r>
            <w:r>
              <w:rPr>
                <w:spacing w:val="-10"/>
                <w:sz w:val="24"/>
              </w:rPr>
              <w:t>则，能独立的完成建筑装饰</w:t>
            </w:r>
          </w:p>
          <w:p>
            <w:pPr>
              <w:pStyle w:val="11"/>
              <w:spacing w:line="304" w:lineRule="exact"/>
              <w:ind w:left="110"/>
              <w:rPr>
                <w:sz w:val="24"/>
              </w:rPr>
            </w:pPr>
            <w:r>
              <w:rPr>
                <w:spacing w:val="-8"/>
                <w:sz w:val="24"/>
              </w:rPr>
              <w:t>工程计量与计价，编审工程</w:t>
            </w:r>
          </w:p>
        </w:tc>
        <w:tc>
          <w:tcPr>
            <w:tcW w:w="3601" w:type="dxa"/>
          </w:tcPr>
          <w:p>
            <w:pPr>
              <w:pStyle w:val="11"/>
              <w:spacing w:before="7" w:line="364" w:lineRule="auto"/>
              <w:ind w:left="106" w:right="122"/>
              <w:jc w:val="both"/>
              <w:rPr>
                <w:sz w:val="24"/>
              </w:rPr>
            </w:pPr>
            <w:r>
              <w:rPr>
                <w:spacing w:val="-1"/>
                <w:sz w:val="24"/>
              </w:rPr>
              <w:t>了解建筑工程的计价原理和工程造价的构成；理解建筑工程预算定额及工程量清单计价规范的使用方法，掌握定额计价及清单计</w:t>
            </w:r>
            <w:r>
              <w:rPr>
                <w:spacing w:val="-2"/>
                <w:sz w:val="24"/>
              </w:rPr>
              <w:t>价的编制程序与方法；能运用现</w:t>
            </w:r>
          </w:p>
          <w:p>
            <w:pPr>
              <w:pStyle w:val="11"/>
              <w:spacing w:line="304" w:lineRule="exact"/>
              <w:ind w:left="106"/>
              <w:rPr>
                <w:sz w:val="24"/>
              </w:rPr>
            </w:pPr>
            <w:r>
              <w:rPr>
                <w:sz w:val="24"/>
              </w:rPr>
              <w:t>行的规范、定额及相关文件计算</w:t>
            </w:r>
          </w:p>
        </w:tc>
        <w:tc>
          <w:tcPr>
            <w:tcW w:w="781" w:type="dxa"/>
          </w:tcPr>
          <w:p>
            <w:pPr>
              <w:pStyle w:val="11"/>
              <w:rPr>
                <w:sz w:val="24"/>
              </w:rPr>
            </w:pPr>
          </w:p>
          <w:p>
            <w:pPr>
              <w:pStyle w:val="11"/>
              <w:rPr>
                <w:sz w:val="24"/>
              </w:rPr>
            </w:pPr>
          </w:p>
          <w:p>
            <w:pPr>
              <w:pStyle w:val="11"/>
              <w:rPr>
                <w:sz w:val="24"/>
              </w:rPr>
            </w:pPr>
          </w:p>
          <w:p>
            <w:pPr>
              <w:pStyle w:val="11"/>
              <w:spacing w:before="5"/>
              <w:rPr>
                <w:sz w:val="19"/>
              </w:rPr>
            </w:pPr>
          </w:p>
          <w:p>
            <w:pPr>
              <w:pStyle w:val="11"/>
              <w:ind w:left="266"/>
              <w:rPr>
                <w:sz w:val="24"/>
              </w:rPr>
            </w:pPr>
            <w:r>
              <w:rPr>
                <w:sz w:val="24"/>
              </w:rPr>
              <w:t>64</w:t>
            </w:r>
          </w:p>
        </w:tc>
      </w:tr>
    </w:tbl>
    <w:p>
      <w:pPr>
        <w:rPr>
          <w:sz w:val="24"/>
        </w:rPr>
        <w:sectPr>
          <w:type w:val="continuous"/>
          <w:pgSz w:w="11910" w:h="16840"/>
          <w:pgMar w:top="1280" w:right="1060" w:bottom="1600" w:left="1200" w:header="0" w:footer="1401" w:gutter="0"/>
          <w:cols w:space="720" w:num="1"/>
        </w:sectPr>
      </w:pPr>
    </w:p>
    <w:tbl>
      <w:tblPr>
        <w:tblStyle w:val="9"/>
        <w:tblW w:w="0" w:type="auto"/>
        <w:tblInd w:w="2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209"/>
        <w:gridCol w:w="3037"/>
        <w:gridCol w:w="3601"/>
        <w:gridCol w:w="7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568" w:type="dxa"/>
          </w:tcPr>
          <w:p>
            <w:pPr>
              <w:pStyle w:val="11"/>
              <w:rPr>
                <w:rFonts w:ascii="Times New Roman"/>
                <w:sz w:val="24"/>
              </w:rPr>
            </w:pPr>
          </w:p>
        </w:tc>
        <w:tc>
          <w:tcPr>
            <w:tcW w:w="1209" w:type="dxa"/>
          </w:tcPr>
          <w:p>
            <w:pPr>
              <w:pStyle w:val="11"/>
              <w:rPr>
                <w:rFonts w:ascii="Times New Roman"/>
                <w:sz w:val="24"/>
              </w:rPr>
            </w:pPr>
          </w:p>
        </w:tc>
        <w:tc>
          <w:tcPr>
            <w:tcW w:w="3037" w:type="dxa"/>
          </w:tcPr>
          <w:p>
            <w:pPr>
              <w:pStyle w:val="11"/>
              <w:spacing w:before="3"/>
              <w:ind w:left="110"/>
              <w:rPr>
                <w:sz w:val="24"/>
              </w:rPr>
            </w:pPr>
            <w:r>
              <w:rPr>
                <w:sz w:val="24"/>
              </w:rPr>
              <w:t>的（概）预算。</w:t>
            </w:r>
          </w:p>
        </w:tc>
        <w:tc>
          <w:tcPr>
            <w:tcW w:w="3601" w:type="dxa"/>
          </w:tcPr>
          <w:p>
            <w:pPr>
              <w:pStyle w:val="11"/>
              <w:spacing w:before="3" w:line="364" w:lineRule="auto"/>
              <w:ind w:left="106" w:right="122"/>
              <w:rPr>
                <w:sz w:val="24"/>
              </w:rPr>
            </w:pPr>
            <w:r>
              <w:rPr>
                <w:spacing w:val="-1"/>
                <w:sz w:val="24"/>
              </w:rPr>
              <w:t>工程量；会应用定额计价方法或工程量清单计价方法编制一套完</w:t>
            </w:r>
          </w:p>
          <w:p>
            <w:pPr>
              <w:pStyle w:val="11"/>
              <w:spacing w:before="1"/>
              <w:ind w:left="106"/>
              <w:rPr>
                <w:sz w:val="24"/>
              </w:rPr>
            </w:pPr>
            <w:r>
              <w:rPr>
                <w:sz w:val="24"/>
              </w:rPr>
              <w:t>整的单位工程造价。</w:t>
            </w:r>
          </w:p>
        </w:tc>
        <w:tc>
          <w:tcPr>
            <w:tcW w:w="781"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7" w:hRule="atLeast"/>
        </w:trPr>
        <w:tc>
          <w:tcPr>
            <w:tcW w:w="568" w:type="dxa"/>
          </w:tcPr>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spacing w:before="2"/>
              <w:rPr>
                <w:sz w:val="20"/>
              </w:rPr>
            </w:pPr>
          </w:p>
          <w:p>
            <w:pPr>
              <w:pStyle w:val="11"/>
              <w:ind w:left="106"/>
              <w:rPr>
                <w:sz w:val="24"/>
              </w:rPr>
            </w:pPr>
            <w:r>
              <w:rPr>
                <w:sz w:val="24"/>
              </w:rPr>
              <w:t>6</w:t>
            </w:r>
          </w:p>
        </w:tc>
        <w:tc>
          <w:tcPr>
            <w:tcW w:w="1209" w:type="dxa"/>
          </w:tcPr>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6"/>
              </w:rPr>
            </w:pPr>
          </w:p>
          <w:p>
            <w:pPr>
              <w:pStyle w:val="11"/>
              <w:spacing w:line="364" w:lineRule="auto"/>
              <w:ind w:left="106" w:right="82"/>
              <w:rPr>
                <w:sz w:val="24"/>
              </w:rPr>
            </w:pPr>
            <w:r>
              <w:rPr>
                <w:spacing w:val="8"/>
                <w:sz w:val="24"/>
              </w:rPr>
              <w:t>建筑工程</w:t>
            </w:r>
            <w:r>
              <w:rPr>
                <w:sz w:val="24"/>
              </w:rPr>
              <w:t>造价软件</w:t>
            </w:r>
          </w:p>
        </w:tc>
        <w:tc>
          <w:tcPr>
            <w:tcW w:w="3037" w:type="dxa"/>
          </w:tcPr>
          <w:p>
            <w:pPr>
              <w:pStyle w:val="11"/>
              <w:rPr>
                <w:sz w:val="24"/>
              </w:rPr>
            </w:pPr>
          </w:p>
          <w:p>
            <w:pPr>
              <w:pStyle w:val="11"/>
              <w:rPr>
                <w:sz w:val="24"/>
              </w:rPr>
            </w:pPr>
          </w:p>
          <w:p>
            <w:pPr>
              <w:pStyle w:val="11"/>
              <w:spacing w:before="4"/>
              <w:rPr>
                <w:sz w:val="25"/>
              </w:rPr>
            </w:pPr>
          </w:p>
          <w:p>
            <w:pPr>
              <w:pStyle w:val="11"/>
              <w:spacing w:line="364" w:lineRule="auto"/>
              <w:ind w:left="110" w:right="98"/>
              <w:jc w:val="both"/>
              <w:rPr>
                <w:sz w:val="24"/>
              </w:rPr>
            </w:pPr>
            <w:r>
              <w:rPr>
                <w:spacing w:val="-8"/>
                <w:sz w:val="24"/>
              </w:rPr>
              <w:t>培养学生的识图能力、编制</w:t>
            </w:r>
            <w:r>
              <w:rPr>
                <w:spacing w:val="-7"/>
                <w:sz w:val="24"/>
              </w:rPr>
              <w:t>招标价格和标书的能力、造</w:t>
            </w:r>
            <w:r>
              <w:rPr>
                <w:spacing w:val="-8"/>
                <w:sz w:val="24"/>
              </w:rPr>
              <w:t>价软件应用能力，以及培养</w:t>
            </w:r>
            <w:r>
              <w:rPr>
                <w:spacing w:val="13"/>
                <w:sz w:val="24"/>
              </w:rPr>
              <w:t>学生的团队协作、沟通表</w:t>
            </w:r>
            <w:r>
              <w:rPr>
                <w:spacing w:val="-6"/>
                <w:sz w:val="24"/>
              </w:rPr>
              <w:t>达、工作责任心、职业规范</w:t>
            </w:r>
            <w:r>
              <w:rPr>
                <w:sz w:val="24"/>
              </w:rPr>
              <w:t>和职业道德。</w:t>
            </w:r>
          </w:p>
        </w:tc>
        <w:tc>
          <w:tcPr>
            <w:tcW w:w="3601" w:type="dxa"/>
          </w:tcPr>
          <w:p>
            <w:pPr>
              <w:pStyle w:val="11"/>
              <w:spacing w:before="3" w:line="364" w:lineRule="auto"/>
              <w:ind w:left="106" w:right="121"/>
              <w:jc w:val="both"/>
              <w:rPr>
                <w:sz w:val="24"/>
              </w:rPr>
            </w:pPr>
            <w:r>
              <w:rPr>
                <w:spacing w:val="-1"/>
                <w:sz w:val="24"/>
              </w:rPr>
              <w:t>了解建筑工程造价软件的类别，</w:t>
            </w:r>
            <w:r>
              <w:rPr>
                <w:spacing w:val="-118"/>
                <w:sz w:val="24"/>
              </w:rPr>
              <w:t xml:space="preserve"> </w:t>
            </w:r>
            <w:r>
              <w:rPr>
                <w:spacing w:val="-1"/>
                <w:sz w:val="24"/>
              </w:rPr>
              <w:t>包括钢筋抽样软件、图形算量软件和计价软件；理解工程造价的基本操作原理；能应用钢筋抽样软件计算、提取钢筋工程量，应用图形算量软件计算定额计价及清单计价所需工程量；会正确运用计价软件编制定额计价，招标工程量清单，招标控制价，投标</w:t>
            </w:r>
          </w:p>
          <w:p>
            <w:pPr>
              <w:pStyle w:val="11"/>
              <w:spacing w:line="306" w:lineRule="exact"/>
              <w:ind w:left="106"/>
              <w:rPr>
                <w:sz w:val="24"/>
              </w:rPr>
            </w:pPr>
            <w:r>
              <w:rPr>
                <w:sz w:val="24"/>
              </w:rPr>
              <w:t>报价。</w:t>
            </w:r>
          </w:p>
        </w:tc>
        <w:tc>
          <w:tcPr>
            <w:tcW w:w="781" w:type="dxa"/>
          </w:tcPr>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spacing w:before="2"/>
              <w:rPr>
                <w:sz w:val="20"/>
              </w:rPr>
            </w:pPr>
          </w:p>
          <w:p>
            <w:pPr>
              <w:pStyle w:val="11"/>
              <w:ind w:left="266"/>
              <w:rPr>
                <w:sz w:val="24"/>
              </w:rPr>
            </w:pPr>
            <w:r>
              <w:rPr>
                <w:sz w:val="24"/>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3" w:hRule="atLeast"/>
        </w:trPr>
        <w:tc>
          <w:tcPr>
            <w:tcW w:w="568" w:type="dxa"/>
          </w:tcPr>
          <w:p>
            <w:pPr>
              <w:pStyle w:val="11"/>
              <w:rPr>
                <w:sz w:val="24"/>
              </w:rPr>
            </w:pPr>
          </w:p>
          <w:p>
            <w:pPr>
              <w:pStyle w:val="11"/>
              <w:rPr>
                <w:sz w:val="24"/>
              </w:rPr>
            </w:pPr>
          </w:p>
          <w:p>
            <w:pPr>
              <w:pStyle w:val="11"/>
              <w:rPr>
                <w:sz w:val="24"/>
              </w:rPr>
            </w:pPr>
          </w:p>
          <w:p>
            <w:pPr>
              <w:pStyle w:val="11"/>
              <w:spacing w:before="9"/>
              <w:rPr>
                <w:sz w:val="19"/>
              </w:rPr>
            </w:pPr>
          </w:p>
          <w:p>
            <w:pPr>
              <w:pStyle w:val="11"/>
              <w:ind w:left="106"/>
              <w:rPr>
                <w:sz w:val="24"/>
              </w:rPr>
            </w:pPr>
            <w:r>
              <w:rPr>
                <w:sz w:val="24"/>
              </w:rPr>
              <w:t>7</w:t>
            </w:r>
          </w:p>
        </w:tc>
        <w:tc>
          <w:tcPr>
            <w:tcW w:w="1209" w:type="dxa"/>
          </w:tcPr>
          <w:p>
            <w:pPr>
              <w:pStyle w:val="11"/>
              <w:rPr>
                <w:sz w:val="24"/>
              </w:rPr>
            </w:pPr>
          </w:p>
          <w:p>
            <w:pPr>
              <w:pStyle w:val="11"/>
              <w:rPr>
                <w:sz w:val="24"/>
              </w:rPr>
            </w:pPr>
          </w:p>
          <w:p>
            <w:pPr>
              <w:pStyle w:val="11"/>
              <w:rPr>
                <w:sz w:val="24"/>
              </w:rPr>
            </w:pPr>
          </w:p>
          <w:p>
            <w:pPr>
              <w:pStyle w:val="11"/>
              <w:spacing w:before="9"/>
              <w:rPr>
                <w:sz w:val="19"/>
              </w:rPr>
            </w:pPr>
          </w:p>
          <w:p>
            <w:pPr>
              <w:pStyle w:val="11"/>
              <w:ind w:left="106"/>
              <w:rPr>
                <w:sz w:val="24"/>
              </w:rPr>
            </w:pPr>
            <w:r>
              <w:rPr>
                <w:sz w:val="24"/>
              </w:rPr>
              <w:t>建筑法规</w:t>
            </w:r>
          </w:p>
        </w:tc>
        <w:tc>
          <w:tcPr>
            <w:tcW w:w="3037" w:type="dxa"/>
          </w:tcPr>
          <w:p>
            <w:pPr>
              <w:pStyle w:val="11"/>
              <w:spacing w:before="7" w:line="364" w:lineRule="auto"/>
              <w:ind w:left="110" w:right="98"/>
              <w:jc w:val="both"/>
              <w:rPr>
                <w:sz w:val="24"/>
              </w:rPr>
            </w:pPr>
            <w:r>
              <w:rPr>
                <w:spacing w:val="13"/>
                <w:sz w:val="24"/>
              </w:rPr>
              <w:t>培养学生的工程建设法律意识，使学生掌握建设法</w:t>
            </w:r>
            <w:r>
              <w:rPr>
                <w:spacing w:val="-6"/>
                <w:sz w:val="24"/>
              </w:rPr>
              <w:t>律、法规的基本知识，具备</w:t>
            </w:r>
            <w:r>
              <w:rPr>
                <w:spacing w:val="-9"/>
                <w:sz w:val="24"/>
              </w:rPr>
              <w:t>运用所学建设法律、法规基本知识，解决工程建设中相</w:t>
            </w:r>
          </w:p>
          <w:p>
            <w:pPr>
              <w:pStyle w:val="11"/>
              <w:spacing w:line="303" w:lineRule="exact"/>
              <w:ind w:left="110"/>
              <w:rPr>
                <w:sz w:val="24"/>
              </w:rPr>
            </w:pPr>
            <w:r>
              <w:rPr>
                <w:sz w:val="24"/>
              </w:rPr>
              <w:t>关法律问题的基本能力。</w:t>
            </w:r>
          </w:p>
        </w:tc>
        <w:tc>
          <w:tcPr>
            <w:tcW w:w="3601" w:type="dxa"/>
          </w:tcPr>
          <w:p>
            <w:pPr>
              <w:pStyle w:val="11"/>
              <w:spacing w:before="8"/>
              <w:rPr>
                <w:sz w:val="18"/>
              </w:rPr>
            </w:pPr>
          </w:p>
          <w:p>
            <w:pPr>
              <w:pStyle w:val="11"/>
              <w:spacing w:line="364" w:lineRule="auto"/>
              <w:ind w:left="106" w:right="122"/>
              <w:rPr>
                <w:sz w:val="24"/>
              </w:rPr>
            </w:pPr>
            <w:r>
              <w:rPr>
                <w:sz w:val="24"/>
              </w:rPr>
              <w:t>了解建筑法规的基本概念和形</w:t>
            </w:r>
            <w:r>
              <w:rPr>
                <w:spacing w:val="1"/>
                <w:sz w:val="24"/>
              </w:rPr>
              <w:t xml:space="preserve"> </w:t>
            </w:r>
            <w:r>
              <w:rPr>
                <w:spacing w:val="-1"/>
                <w:sz w:val="24"/>
              </w:rPr>
              <w:t>式；理解基本建筑法规知识和理论；能正确运用所学的建筑法规指导实际工作；会解决建筑工程</w:t>
            </w:r>
            <w:r>
              <w:rPr>
                <w:sz w:val="24"/>
              </w:rPr>
              <w:t>中相关法律问题。</w:t>
            </w:r>
          </w:p>
        </w:tc>
        <w:tc>
          <w:tcPr>
            <w:tcW w:w="781" w:type="dxa"/>
          </w:tcPr>
          <w:p>
            <w:pPr>
              <w:pStyle w:val="11"/>
              <w:rPr>
                <w:sz w:val="24"/>
              </w:rPr>
            </w:pPr>
          </w:p>
          <w:p>
            <w:pPr>
              <w:pStyle w:val="11"/>
              <w:rPr>
                <w:sz w:val="24"/>
              </w:rPr>
            </w:pPr>
          </w:p>
          <w:p>
            <w:pPr>
              <w:pStyle w:val="11"/>
              <w:rPr>
                <w:sz w:val="24"/>
              </w:rPr>
            </w:pPr>
          </w:p>
          <w:p>
            <w:pPr>
              <w:pStyle w:val="11"/>
              <w:spacing w:before="9"/>
              <w:rPr>
                <w:sz w:val="19"/>
              </w:rPr>
            </w:pPr>
          </w:p>
          <w:p>
            <w:pPr>
              <w:pStyle w:val="11"/>
              <w:ind w:left="266"/>
              <w:rPr>
                <w:sz w:val="24"/>
              </w:rPr>
            </w:pPr>
            <w:r>
              <w:rPr>
                <w:sz w:val="24"/>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8" w:hRule="atLeast"/>
        </w:trPr>
        <w:tc>
          <w:tcPr>
            <w:tcW w:w="568" w:type="dxa"/>
          </w:tcPr>
          <w:p>
            <w:pPr>
              <w:pStyle w:val="11"/>
              <w:rPr>
                <w:sz w:val="24"/>
              </w:rPr>
            </w:pPr>
          </w:p>
          <w:p>
            <w:pPr>
              <w:pStyle w:val="11"/>
              <w:rPr>
                <w:sz w:val="24"/>
              </w:rPr>
            </w:pPr>
          </w:p>
          <w:p>
            <w:pPr>
              <w:pStyle w:val="11"/>
              <w:rPr>
                <w:sz w:val="24"/>
              </w:rPr>
            </w:pPr>
          </w:p>
          <w:p>
            <w:pPr>
              <w:pStyle w:val="11"/>
              <w:spacing w:before="5"/>
              <w:rPr>
                <w:sz w:val="19"/>
              </w:rPr>
            </w:pPr>
          </w:p>
          <w:p>
            <w:pPr>
              <w:pStyle w:val="11"/>
              <w:ind w:left="106"/>
              <w:rPr>
                <w:sz w:val="24"/>
              </w:rPr>
            </w:pPr>
            <w:r>
              <w:rPr>
                <w:sz w:val="24"/>
              </w:rPr>
              <w:t>8</w:t>
            </w:r>
          </w:p>
        </w:tc>
        <w:tc>
          <w:tcPr>
            <w:tcW w:w="1209" w:type="dxa"/>
          </w:tcPr>
          <w:p>
            <w:pPr>
              <w:pStyle w:val="11"/>
              <w:rPr>
                <w:sz w:val="24"/>
              </w:rPr>
            </w:pPr>
          </w:p>
          <w:p>
            <w:pPr>
              <w:pStyle w:val="11"/>
              <w:rPr>
                <w:sz w:val="24"/>
              </w:rPr>
            </w:pPr>
          </w:p>
          <w:p>
            <w:pPr>
              <w:pStyle w:val="11"/>
              <w:spacing w:before="3"/>
              <w:rPr>
                <w:sz w:val="25"/>
              </w:rPr>
            </w:pPr>
          </w:p>
          <w:p>
            <w:pPr>
              <w:pStyle w:val="11"/>
              <w:spacing w:line="364" w:lineRule="auto"/>
              <w:ind w:left="363" w:right="113" w:hanging="241"/>
              <w:rPr>
                <w:sz w:val="24"/>
              </w:rPr>
            </w:pPr>
            <w:r>
              <w:rPr>
                <w:spacing w:val="-1"/>
                <w:sz w:val="24"/>
              </w:rPr>
              <w:t>建筑监理</w:t>
            </w:r>
            <w:r>
              <w:rPr>
                <w:sz w:val="24"/>
              </w:rPr>
              <w:t>概论</w:t>
            </w:r>
          </w:p>
        </w:tc>
        <w:tc>
          <w:tcPr>
            <w:tcW w:w="3037" w:type="dxa"/>
          </w:tcPr>
          <w:p>
            <w:pPr>
              <w:pStyle w:val="11"/>
              <w:rPr>
                <w:sz w:val="24"/>
              </w:rPr>
            </w:pPr>
          </w:p>
          <w:p>
            <w:pPr>
              <w:pStyle w:val="11"/>
              <w:spacing w:before="163" w:line="364" w:lineRule="auto"/>
              <w:ind w:left="110" w:right="104"/>
              <w:jc w:val="both"/>
              <w:rPr>
                <w:sz w:val="24"/>
              </w:rPr>
            </w:pPr>
            <w:r>
              <w:rPr>
                <w:spacing w:val="13"/>
                <w:sz w:val="24"/>
              </w:rPr>
              <w:t>培养学生建设项目监理组织能力和分析处理与工程监理相关的实际问题的能</w:t>
            </w:r>
            <w:r>
              <w:rPr>
                <w:sz w:val="24"/>
              </w:rPr>
              <w:t>力。</w:t>
            </w:r>
          </w:p>
        </w:tc>
        <w:tc>
          <w:tcPr>
            <w:tcW w:w="3601" w:type="dxa"/>
          </w:tcPr>
          <w:p>
            <w:pPr>
              <w:pStyle w:val="11"/>
              <w:spacing w:before="7" w:line="364" w:lineRule="auto"/>
              <w:ind w:left="106" w:right="122"/>
              <w:jc w:val="both"/>
              <w:rPr>
                <w:sz w:val="24"/>
              </w:rPr>
            </w:pPr>
            <w:r>
              <w:rPr>
                <w:spacing w:val="-1"/>
                <w:sz w:val="24"/>
              </w:rPr>
              <w:t>了解建筑监理的相关法规；理解建设工程理论、概念和方法；能够熟练掌握建设建木投资控制、进度控制、质量控制、监理组织协调；会进行建设项目的监理组</w:t>
            </w:r>
          </w:p>
          <w:p>
            <w:pPr>
              <w:pStyle w:val="11"/>
              <w:spacing w:line="303" w:lineRule="exact"/>
              <w:ind w:left="106"/>
              <w:rPr>
                <w:sz w:val="24"/>
              </w:rPr>
            </w:pPr>
            <w:r>
              <w:rPr>
                <w:sz w:val="24"/>
              </w:rPr>
              <w:t>织协调。</w:t>
            </w:r>
          </w:p>
        </w:tc>
        <w:tc>
          <w:tcPr>
            <w:tcW w:w="781" w:type="dxa"/>
          </w:tcPr>
          <w:p>
            <w:pPr>
              <w:pStyle w:val="11"/>
              <w:rPr>
                <w:sz w:val="24"/>
              </w:rPr>
            </w:pPr>
          </w:p>
          <w:p>
            <w:pPr>
              <w:pStyle w:val="11"/>
              <w:rPr>
                <w:sz w:val="24"/>
              </w:rPr>
            </w:pPr>
          </w:p>
          <w:p>
            <w:pPr>
              <w:pStyle w:val="11"/>
              <w:rPr>
                <w:sz w:val="24"/>
              </w:rPr>
            </w:pPr>
          </w:p>
          <w:p>
            <w:pPr>
              <w:pStyle w:val="11"/>
              <w:spacing w:before="5"/>
              <w:rPr>
                <w:sz w:val="19"/>
              </w:rPr>
            </w:pPr>
          </w:p>
          <w:p>
            <w:pPr>
              <w:pStyle w:val="11"/>
              <w:ind w:left="266"/>
              <w:rPr>
                <w:sz w:val="24"/>
              </w:rPr>
            </w:pPr>
            <w:r>
              <w:rPr>
                <w:sz w:val="24"/>
              </w:rPr>
              <w:t>64</w:t>
            </w:r>
          </w:p>
        </w:tc>
      </w:tr>
    </w:tbl>
    <w:p>
      <w:pPr>
        <w:pStyle w:val="10"/>
        <w:numPr>
          <w:ilvl w:val="0"/>
          <w:numId w:val="8"/>
        </w:numPr>
        <w:tabs>
          <w:tab w:val="left" w:pos="989"/>
        </w:tabs>
        <w:spacing w:before="16"/>
        <w:rPr>
          <w:sz w:val="28"/>
        </w:rPr>
      </w:pPr>
      <w:r>
        <w:rPr>
          <w:sz w:val="28"/>
        </w:rPr>
        <w:t>综合实训</w:t>
      </w:r>
    </w:p>
    <w:p>
      <w:pPr>
        <w:pStyle w:val="4"/>
        <w:spacing w:before="189" w:line="364" w:lineRule="auto"/>
        <w:ind w:right="237" w:firstLine="560"/>
        <w:jc w:val="both"/>
      </w:pPr>
      <w:r>
        <w:t>综合实训是根据学期课程开设情况、学生对专业知识和技能掌握情况</w:t>
      </w:r>
      <w:r>
        <w:rPr>
          <w:spacing w:val="-2"/>
        </w:rPr>
        <w:t>等，为提升学生综合职业能力为目标而设计的一种训练项目。鼓励与企业合作开发综合实训项目，强调实训的任务性、结果性，以获得合乎企业要求的</w:t>
      </w:r>
    </w:p>
    <w:p>
      <w:pPr>
        <w:spacing w:line="364" w:lineRule="auto"/>
        <w:jc w:val="both"/>
        <w:sectPr>
          <w:type w:val="continuous"/>
          <w:pgSz w:w="11910" w:h="16840"/>
          <w:pgMar w:top="1280" w:right="1060" w:bottom="1600" w:left="1200" w:header="0" w:footer="1401" w:gutter="0"/>
          <w:cols w:space="720" w:num="1"/>
        </w:sectPr>
      </w:pPr>
    </w:p>
    <w:p>
      <w:pPr>
        <w:pStyle w:val="4"/>
        <w:spacing w:before="32" w:line="364" w:lineRule="auto"/>
        <w:ind w:right="245"/>
      </w:pPr>
      <w:r>
        <w:rPr>
          <w:spacing w:val="-2"/>
        </w:rPr>
        <w:t>产品或符合职业要求的规范操作。综合实训应以学期为单位组织实施，计入</w:t>
      </w:r>
      <w:r>
        <w:t>相应学分。</w:t>
      </w:r>
    </w:p>
    <w:tbl>
      <w:tblPr>
        <w:tblStyle w:val="9"/>
        <w:tblW w:w="0" w:type="auto"/>
        <w:tblInd w:w="2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209"/>
        <w:gridCol w:w="3037"/>
        <w:gridCol w:w="3601"/>
        <w:gridCol w:w="7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568" w:type="dxa"/>
          </w:tcPr>
          <w:p>
            <w:pPr>
              <w:pStyle w:val="11"/>
              <w:ind w:left="143"/>
              <w:rPr>
                <w:b/>
                <w:sz w:val="28"/>
              </w:rPr>
            </w:pPr>
            <w:r>
              <w:rPr>
                <w:b/>
                <w:w w:val="99"/>
                <w:sz w:val="28"/>
              </w:rPr>
              <w:t>序</w:t>
            </w:r>
          </w:p>
          <w:p>
            <w:pPr>
              <w:pStyle w:val="11"/>
              <w:spacing w:before="186"/>
              <w:ind w:left="143"/>
              <w:rPr>
                <w:b/>
                <w:sz w:val="28"/>
              </w:rPr>
            </w:pPr>
            <w:r>
              <w:rPr>
                <w:b/>
                <w:w w:val="99"/>
                <w:sz w:val="28"/>
              </w:rPr>
              <w:t>号</w:t>
            </w:r>
          </w:p>
        </w:tc>
        <w:tc>
          <w:tcPr>
            <w:tcW w:w="1209" w:type="dxa"/>
          </w:tcPr>
          <w:p>
            <w:pPr>
              <w:pStyle w:val="11"/>
              <w:ind w:left="319"/>
              <w:rPr>
                <w:b/>
                <w:sz w:val="28"/>
              </w:rPr>
            </w:pPr>
            <w:r>
              <w:rPr>
                <w:b/>
                <w:w w:val="95"/>
                <w:sz w:val="28"/>
              </w:rPr>
              <w:t>课程</w:t>
            </w:r>
          </w:p>
          <w:p>
            <w:pPr>
              <w:pStyle w:val="11"/>
              <w:spacing w:before="186"/>
              <w:ind w:left="319"/>
              <w:rPr>
                <w:b/>
                <w:sz w:val="28"/>
              </w:rPr>
            </w:pPr>
            <w:r>
              <w:rPr>
                <w:b/>
                <w:w w:val="95"/>
                <w:sz w:val="28"/>
              </w:rPr>
              <w:t>名称</w:t>
            </w:r>
          </w:p>
        </w:tc>
        <w:tc>
          <w:tcPr>
            <w:tcW w:w="3037" w:type="dxa"/>
          </w:tcPr>
          <w:p>
            <w:pPr>
              <w:pStyle w:val="11"/>
              <w:spacing w:before="3"/>
              <w:rPr>
                <w:sz w:val="21"/>
              </w:rPr>
            </w:pPr>
          </w:p>
          <w:p>
            <w:pPr>
              <w:pStyle w:val="11"/>
              <w:ind w:left="955"/>
              <w:rPr>
                <w:b/>
                <w:sz w:val="28"/>
              </w:rPr>
            </w:pPr>
            <w:r>
              <w:rPr>
                <w:b/>
                <w:sz w:val="28"/>
              </w:rPr>
              <w:t>课程目标</w:t>
            </w:r>
          </w:p>
        </w:tc>
        <w:tc>
          <w:tcPr>
            <w:tcW w:w="3601" w:type="dxa"/>
          </w:tcPr>
          <w:p>
            <w:pPr>
              <w:pStyle w:val="11"/>
              <w:spacing w:before="3"/>
              <w:rPr>
                <w:sz w:val="21"/>
              </w:rPr>
            </w:pPr>
          </w:p>
          <w:p>
            <w:pPr>
              <w:pStyle w:val="11"/>
              <w:ind w:left="534"/>
              <w:rPr>
                <w:b/>
                <w:sz w:val="28"/>
              </w:rPr>
            </w:pPr>
            <w:r>
              <w:rPr>
                <w:b/>
                <w:sz w:val="28"/>
              </w:rPr>
              <w:t>主要内容和教学要求</w:t>
            </w:r>
          </w:p>
        </w:tc>
        <w:tc>
          <w:tcPr>
            <w:tcW w:w="781" w:type="dxa"/>
          </w:tcPr>
          <w:p>
            <w:pPr>
              <w:pStyle w:val="11"/>
              <w:ind w:left="106"/>
              <w:rPr>
                <w:b/>
                <w:sz w:val="28"/>
              </w:rPr>
            </w:pPr>
            <w:r>
              <w:rPr>
                <w:b/>
                <w:w w:val="95"/>
                <w:sz w:val="28"/>
              </w:rPr>
              <w:t>参考</w:t>
            </w:r>
          </w:p>
          <w:p>
            <w:pPr>
              <w:pStyle w:val="11"/>
              <w:spacing w:before="186"/>
              <w:ind w:left="106"/>
              <w:rPr>
                <w:b/>
                <w:sz w:val="28"/>
              </w:rPr>
            </w:pPr>
            <w:r>
              <w:rPr>
                <w:b/>
                <w:w w:val="95"/>
                <w:sz w:val="28"/>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2" w:hRule="atLeast"/>
        </w:trPr>
        <w:tc>
          <w:tcPr>
            <w:tcW w:w="568" w:type="dxa"/>
          </w:tcPr>
          <w:p>
            <w:pPr>
              <w:pStyle w:val="11"/>
              <w:rPr>
                <w:sz w:val="24"/>
              </w:rPr>
            </w:pPr>
          </w:p>
          <w:p>
            <w:pPr>
              <w:pStyle w:val="11"/>
              <w:rPr>
                <w:sz w:val="24"/>
              </w:rPr>
            </w:pPr>
          </w:p>
          <w:p>
            <w:pPr>
              <w:pStyle w:val="11"/>
              <w:rPr>
                <w:sz w:val="24"/>
              </w:rPr>
            </w:pPr>
          </w:p>
          <w:p>
            <w:pPr>
              <w:pStyle w:val="11"/>
              <w:spacing w:before="11"/>
              <w:rPr>
                <w:sz w:val="18"/>
              </w:rPr>
            </w:pPr>
          </w:p>
          <w:p>
            <w:pPr>
              <w:pStyle w:val="11"/>
              <w:spacing w:before="1"/>
              <w:ind w:left="106"/>
              <w:rPr>
                <w:sz w:val="24"/>
              </w:rPr>
            </w:pPr>
            <w:r>
              <w:rPr>
                <w:sz w:val="24"/>
              </w:rPr>
              <w:t>1</w:t>
            </w:r>
          </w:p>
        </w:tc>
        <w:tc>
          <w:tcPr>
            <w:tcW w:w="1209" w:type="dxa"/>
          </w:tcPr>
          <w:p>
            <w:pPr>
              <w:pStyle w:val="11"/>
              <w:rPr>
                <w:sz w:val="24"/>
              </w:rPr>
            </w:pPr>
          </w:p>
          <w:p>
            <w:pPr>
              <w:pStyle w:val="11"/>
              <w:rPr>
                <w:sz w:val="24"/>
              </w:rPr>
            </w:pPr>
          </w:p>
          <w:p>
            <w:pPr>
              <w:pStyle w:val="11"/>
              <w:rPr>
                <w:sz w:val="24"/>
              </w:rPr>
            </w:pPr>
          </w:p>
          <w:p>
            <w:pPr>
              <w:pStyle w:val="11"/>
              <w:spacing w:before="11"/>
              <w:rPr>
                <w:sz w:val="18"/>
              </w:rPr>
            </w:pPr>
          </w:p>
          <w:p>
            <w:pPr>
              <w:pStyle w:val="11"/>
              <w:spacing w:before="1"/>
              <w:ind w:left="123"/>
              <w:rPr>
                <w:sz w:val="24"/>
              </w:rPr>
            </w:pPr>
            <w:r>
              <w:rPr>
                <w:sz w:val="24"/>
              </w:rPr>
              <w:t>认识实习</w:t>
            </w:r>
          </w:p>
        </w:tc>
        <w:tc>
          <w:tcPr>
            <w:tcW w:w="3037" w:type="dxa"/>
          </w:tcPr>
          <w:p>
            <w:pPr>
              <w:pStyle w:val="11"/>
              <w:spacing w:before="2"/>
              <w:rPr>
                <w:sz w:val="18"/>
              </w:rPr>
            </w:pPr>
          </w:p>
          <w:p>
            <w:pPr>
              <w:pStyle w:val="11"/>
              <w:spacing w:line="364" w:lineRule="auto"/>
              <w:ind w:left="110" w:right="98"/>
              <w:rPr>
                <w:sz w:val="24"/>
              </w:rPr>
            </w:pPr>
            <w:r>
              <w:rPr>
                <w:sz w:val="24"/>
              </w:rPr>
              <w:t>培养学生的职业素养和职</w:t>
            </w:r>
            <w:r>
              <w:rPr>
                <w:spacing w:val="-9"/>
                <w:sz w:val="24"/>
              </w:rPr>
              <w:t>业意识，明确工作任务及岗</w:t>
            </w:r>
            <w:r>
              <w:rPr>
                <w:sz w:val="24"/>
              </w:rPr>
              <w:t>位任职要求以及从事建筑</w:t>
            </w:r>
            <w:r>
              <w:rPr>
                <w:spacing w:val="-9"/>
                <w:sz w:val="24"/>
              </w:rPr>
              <w:t>装饰设计、施工工作应具备</w:t>
            </w:r>
            <w:r>
              <w:rPr>
                <w:sz w:val="24"/>
              </w:rPr>
              <w:t>的综合素质能力。</w:t>
            </w:r>
          </w:p>
        </w:tc>
        <w:tc>
          <w:tcPr>
            <w:tcW w:w="3601" w:type="dxa"/>
          </w:tcPr>
          <w:p>
            <w:pPr>
              <w:pStyle w:val="11"/>
              <w:spacing w:before="1" w:line="364" w:lineRule="auto"/>
              <w:ind w:left="106" w:right="122"/>
              <w:rPr>
                <w:sz w:val="24"/>
              </w:rPr>
            </w:pPr>
            <w:r>
              <w:rPr>
                <w:sz w:val="24"/>
              </w:rPr>
              <w:t>了解建筑工程造价专业学习内</w:t>
            </w:r>
            <w:r>
              <w:rPr>
                <w:spacing w:val="1"/>
                <w:sz w:val="24"/>
              </w:rPr>
              <w:t xml:space="preserve"> </w:t>
            </w:r>
            <w:r>
              <w:rPr>
                <w:spacing w:val="-1"/>
                <w:sz w:val="24"/>
              </w:rPr>
              <w:t>容；理解工程造价相关要求、建筑材料的类型和建筑施工过程；</w:t>
            </w:r>
            <w:r>
              <w:rPr>
                <w:spacing w:val="-117"/>
                <w:sz w:val="24"/>
              </w:rPr>
              <w:t xml:space="preserve"> </w:t>
            </w:r>
            <w:r>
              <w:rPr>
                <w:spacing w:val="-1"/>
                <w:sz w:val="24"/>
              </w:rPr>
              <w:t>能进一步增加对专业及专业课程的感性认识；会全面完整地了解</w:t>
            </w:r>
          </w:p>
          <w:p>
            <w:pPr>
              <w:pStyle w:val="11"/>
              <w:spacing w:line="303" w:lineRule="exact"/>
              <w:ind w:left="106"/>
              <w:rPr>
                <w:sz w:val="24"/>
              </w:rPr>
            </w:pPr>
            <w:r>
              <w:rPr>
                <w:sz w:val="24"/>
              </w:rPr>
              <w:t>专业及企业相关生产知识。</w:t>
            </w:r>
          </w:p>
        </w:tc>
        <w:tc>
          <w:tcPr>
            <w:tcW w:w="781" w:type="dxa"/>
          </w:tcPr>
          <w:p>
            <w:pPr>
              <w:pStyle w:val="11"/>
              <w:rPr>
                <w:sz w:val="24"/>
              </w:rPr>
            </w:pPr>
          </w:p>
          <w:p>
            <w:pPr>
              <w:pStyle w:val="11"/>
              <w:rPr>
                <w:sz w:val="24"/>
              </w:rPr>
            </w:pPr>
          </w:p>
          <w:p>
            <w:pPr>
              <w:pStyle w:val="11"/>
              <w:rPr>
                <w:sz w:val="24"/>
              </w:rPr>
            </w:pPr>
          </w:p>
          <w:p>
            <w:pPr>
              <w:pStyle w:val="11"/>
              <w:spacing w:before="2"/>
              <w:rPr>
                <w:sz w:val="25"/>
              </w:rPr>
            </w:pPr>
          </w:p>
          <w:p>
            <w:pPr>
              <w:pStyle w:val="11"/>
              <w:ind w:left="266"/>
              <w:rPr>
                <w:sz w:val="24"/>
              </w:rPr>
            </w:pPr>
            <w:r>
              <w:rPr>
                <w:sz w:val="24"/>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2" w:hRule="atLeast"/>
        </w:trPr>
        <w:tc>
          <w:tcPr>
            <w:tcW w:w="568" w:type="dxa"/>
          </w:tcPr>
          <w:p>
            <w:pPr>
              <w:pStyle w:val="11"/>
              <w:rPr>
                <w:sz w:val="24"/>
              </w:rPr>
            </w:pPr>
          </w:p>
          <w:p>
            <w:pPr>
              <w:pStyle w:val="11"/>
              <w:rPr>
                <w:sz w:val="24"/>
              </w:rPr>
            </w:pPr>
          </w:p>
          <w:p>
            <w:pPr>
              <w:pStyle w:val="11"/>
              <w:rPr>
                <w:sz w:val="24"/>
              </w:rPr>
            </w:pPr>
          </w:p>
          <w:p>
            <w:pPr>
              <w:pStyle w:val="11"/>
              <w:spacing w:before="12"/>
              <w:rPr>
                <w:sz w:val="18"/>
              </w:rPr>
            </w:pPr>
          </w:p>
          <w:p>
            <w:pPr>
              <w:pStyle w:val="11"/>
              <w:ind w:left="106"/>
              <w:rPr>
                <w:sz w:val="24"/>
              </w:rPr>
            </w:pPr>
            <w:r>
              <w:rPr>
                <w:sz w:val="24"/>
              </w:rPr>
              <w:t>2</w:t>
            </w:r>
          </w:p>
        </w:tc>
        <w:tc>
          <w:tcPr>
            <w:tcW w:w="1209" w:type="dxa"/>
          </w:tcPr>
          <w:p>
            <w:pPr>
              <w:pStyle w:val="11"/>
              <w:rPr>
                <w:sz w:val="24"/>
              </w:rPr>
            </w:pPr>
          </w:p>
          <w:p>
            <w:pPr>
              <w:pStyle w:val="11"/>
              <w:rPr>
                <w:sz w:val="24"/>
              </w:rPr>
            </w:pPr>
          </w:p>
          <w:p>
            <w:pPr>
              <w:pStyle w:val="11"/>
              <w:spacing w:before="10"/>
              <w:rPr>
                <w:sz w:val="24"/>
              </w:rPr>
            </w:pPr>
          </w:p>
          <w:p>
            <w:pPr>
              <w:pStyle w:val="11"/>
              <w:spacing w:line="364" w:lineRule="auto"/>
              <w:ind w:left="123" w:right="113"/>
              <w:rPr>
                <w:sz w:val="24"/>
              </w:rPr>
            </w:pPr>
            <w:r>
              <w:rPr>
                <w:spacing w:val="-1"/>
                <w:sz w:val="24"/>
              </w:rPr>
              <w:t>建筑施工技术实训</w:t>
            </w:r>
          </w:p>
        </w:tc>
        <w:tc>
          <w:tcPr>
            <w:tcW w:w="3037" w:type="dxa"/>
          </w:tcPr>
          <w:p>
            <w:pPr>
              <w:pStyle w:val="11"/>
              <w:rPr>
                <w:sz w:val="24"/>
              </w:rPr>
            </w:pPr>
          </w:p>
          <w:p>
            <w:pPr>
              <w:pStyle w:val="11"/>
              <w:spacing w:before="6"/>
              <w:rPr>
                <w:sz w:val="28"/>
              </w:rPr>
            </w:pPr>
          </w:p>
          <w:p>
            <w:pPr>
              <w:pStyle w:val="11"/>
              <w:spacing w:line="364" w:lineRule="auto"/>
              <w:ind w:left="110" w:right="98"/>
              <w:jc w:val="both"/>
              <w:rPr>
                <w:sz w:val="24"/>
              </w:rPr>
            </w:pPr>
            <w:r>
              <w:rPr>
                <w:spacing w:val="-9"/>
                <w:sz w:val="24"/>
              </w:rPr>
              <w:t>通过工种实训，培养学生综</w:t>
            </w:r>
            <w:r>
              <w:rPr>
                <w:spacing w:val="13"/>
                <w:sz w:val="24"/>
              </w:rPr>
              <w:t>合运用专业知识较全面分</w:t>
            </w:r>
            <w:r>
              <w:rPr>
                <w:spacing w:val="-9"/>
                <w:sz w:val="24"/>
              </w:rPr>
              <w:t>析、解决建筑工程施工中有</w:t>
            </w:r>
            <w:r>
              <w:rPr>
                <w:sz w:val="24"/>
              </w:rPr>
              <w:t>关问题的能力。</w:t>
            </w:r>
          </w:p>
        </w:tc>
        <w:tc>
          <w:tcPr>
            <w:tcW w:w="3601" w:type="dxa"/>
          </w:tcPr>
          <w:p>
            <w:pPr>
              <w:pStyle w:val="11"/>
              <w:spacing w:line="364" w:lineRule="auto"/>
              <w:ind w:left="106" w:right="-29"/>
              <w:rPr>
                <w:sz w:val="24"/>
              </w:rPr>
            </w:pPr>
            <w:r>
              <w:rPr>
                <w:spacing w:val="-12"/>
                <w:sz w:val="24"/>
              </w:rPr>
              <w:t xml:space="preserve">了解学习 </w:t>
            </w:r>
            <w:r>
              <w:rPr>
                <w:sz w:val="24"/>
              </w:rPr>
              <w:t>1-2</w:t>
            </w:r>
            <w:r>
              <w:rPr>
                <w:spacing w:val="-8"/>
                <w:sz w:val="24"/>
              </w:rPr>
              <w:t xml:space="preserve"> 种主要工种的施工</w:t>
            </w:r>
            <w:r>
              <w:rPr>
                <w:spacing w:val="-6"/>
                <w:sz w:val="24"/>
              </w:rPr>
              <w:t>方法、操作要点、主要机具设备；</w:t>
            </w:r>
            <w:r>
              <w:rPr>
                <w:spacing w:val="-117"/>
                <w:sz w:val="24"/>
              </w:rPr>
              <w:t xml:space="preserve"> </w:t>
            </w:r>
            <w:r>
              <w:rPr>
                <w:spacing w:val="-20"/>
                <w:sz w:val="24"/>
              </w:rPr>
              <w:t xml:space="preserve">理解 </w:t>
            </w:r>
            <w:r>
              <w:rPr>
                <w:sz w:val="24"/>
              </w:rPr>
              <w:t>1-2</w:t>
            </w:r>
            <w:r>
              <w:rPr>
                <w:spacing w:val="-8"/>
                <w:sz w:val="24"/>
              </w:rPr>
              <w:t xml:space="preserve"> 种工种操作的工艺流</w:t>
            </w:r>
          </w:p>
          <w:p>
            <w:pPr>
              <w:pStyle w:val="11"/>
              <w:spacing w:line="362" w:lineRule="auto"/>
              <w:ind w:left="106" w:right="122"/>
              <w:rPr>
                <w:sz w:val="24"/>
              </w:rPr>
            </w:pPr>
            <w:r>
              <w:rPr>
                <w:spacing w:val="-1"/>
                <w:sz w:val="24"/>
              </w:rPr>
              <w:t>程；能够熟练工种的操作流程和方法过程；会根据施工质量要求</w:t>
            </w:r>
          </w:p>
          <w:p>
            <w:pPr>
              <w:pStyle w:val="11"/>
              <w:spacing w:before="2"/>
              <w:ind w:left="106"/>
              <w:rPr>
                <w:sz w:val="24"/>
              </w:rPr>
            </w:pPr>
            <w:r>
              <w:rPr>
                <w:sz w:val="24"/>
              </w:rPr>
              <w:t>和安全要求组织施工。</w:t>
            </w:r>
          </w:p>
        </w:tc>
        <w:tc>
          <w:tcPr>
            <w:tcW w:w="781" w:type="dxa"/>
          </w:tcPr>
          <w:p>
            <w:pPr>
              <w:pStyle w:val="11"/>
              <w:rPr>
                <w:sz w:val="24"/>
              </w:rPr>
            </w:pPr>
          </w:p>
          <w:p>
            <w:pPr>
              <w:pStyle w:val="11"/>
              <w:rPr>
                <w:sz w:val="24"/>
              </w:rPr>
            </w:pPr>
          </w:p>
          <w:p>
            <w:pPr>
              <w:pStyle w:val="11"/>
              <w:rPr>
                <w:sz w:val="24"/>
              </w:rPr>
            </w:pPr>
          </w:p>
          <w:p>
            <w:pPr>
              <w:pStyle w:val="11"/>
              <w:spacing w:before="12"/>
              <w:rPr>
                <w:sz w:val="18"/>
              </w:rPr>
            </w:pPr>
          </w:p>
          <w:p>
            <w:pPr>
              <w:pStyle w:val="11"/>
              <w:ind w:left="266"/>
              <w:rPr>
                <w:sz w:val="24"/>
              </w:rPr>
            </w:pPr>
            <w:r>
              <w:rPr>
                <w:sz w:val="24"/>
              </w:rPr>
              <w:t>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2" w:hRule="atLeast"/>
        </w:trPr>
        <w:tc>
          <w:tcPr>
            <w:tcW w:w="568" w:type="dxa"/>
          </w:tcPr>
          <w:p>
            <w:pPr>
              <w:pStyle w:val="11"/>
              <w:rPr>
                <w:sz w:val="24"/>
              </w:rPr>
            </w:pPr>
          </w:p>
          <w:p>
            <w:pPr>
              <w:pStyle w:val="11"/>
              <w:rPr>
                <w:sz w:val="24"/>
              </w:rPr>
            </w:pPr>
          </w:p>
          <w:p>
            <w:pPr>
              <w:pStyle w:val="11"/>
              <w:rPr>
                <w:sz w:val="24"/>
              </w:rPr>
            </w:pPr>
          </w:p>
          <w:p>
            <w:pPr>
              <w:pStyle w:val="11"/>
              <w:spacing w:before="12"/>
              <w:rPr>
                <w:sz w:val="18"/>
              </w:rPr>
            </w:pPr>
          </w:p>
          <w:p>
            <w:pPr>
              <w:pStyle w:val="11"/>
              <w:ind w:left="106"/>
              <w:rPr>
                <w:sz w:val="24"/>
              </w:rPr>
            </w:pPr>
            <w:r>
              <w:rPr>
                <w:sz w:val="24"/>
              </w:rPr>
              <w:t>3</w:t>
            </w:r>
          </w:p>
        </w:tc>
        <w:tc>
          <w:tcPr>
            <w:tcW w:w="1209" w:type="dxa"/>
          </w:tcPr>
          <w:p>
            <w:pPr>
              <w:pStyle w:val="11"/>
              <w:rPr>
                <w:sz w:val="24"/>
              </w:rPr>
            </w:pPr>
          </w:p>
          <w:p>
            <w:pPr>
              <w:pStyle w:val="11"/>
              <w:rPr>
                <w:sz w:val="24"/>
              </w:rPr>
            </w:pPr>
          </w:p>
          <w:p>
            <w:pPr>
              <w:pStyle w:val="11"/>
              <w:spacing w:before="11"/>
              <w:rPr>
                <w:sz w:val="24"/>
              </w:rPr>
            </w:pPr>
          </w:p>
          <w:p>
            <w:pPr>
              <w:pStyle w:val="11"/>
              <w:spacing w:line="362" w:lineRule="auto"/>
              <w:ind w:left="363" w:right="113" w:hanging="241"/>
              <w:rPr>
                <w:sz w:val="24"/>
              </w:rPr>
            </w:pPr>
            <w:r>
              <w:rPr>
                <w:spacing w:val="-1"/>
                <w:sz w:val="24"/>
              </w:rPr>
              <w:t>钢筋翻样</w:t>
            </w:r>
            <w:r>
              <w:rPr>
                <w:sz w:val="24"/>
              </w:rPr>
              <w:t>实训</w:t>
            </w:r>
          </w:p>
        </w:tc>
        <w:tc>
          <w:tcPr>
            <w:tcW w:w="3037" w:type="dxa"/>
          </w:tcPr>
          <w:p>
            <w:pPr>
              <w:pStyle w:val="11"/>
              <w:spacing w:line="364" w:lineRule="auto"/>
              <w:ind w:left="110" w:right="98"/>
              <w:rPr>
                <w:sz w:val="24"/>
              </w:rPr>
            </w:pPr>
            <w:r>
              <w:rPr>
                <w:sz w:val="24"/>
              </w:rPr>
              <w:t>通过实训实践让学生掌握钢筋加工过程和方法以及</w:t>
            </w:r>
            <w:r>
              <w:rPr>
                <w:spacing w:val="-8"/>
                <w:sz w:val="24"/>
              </w:rPr>
              <w:t>钢筋下料的计算，能够进行</w:t>
            </w:r>
            <w:r>
              <w:rPr>
                <w:sz w:val="24"/>
              </w:rPr>
              <w:t>钢筋放样工作和技术交底工作，能组织钢筋检查验</w:t>
            </w:r>
          </w:p>
          <w:p>
            <w:pPr>
              <w:pStyle w:val="11"/>
              <w:spacing w:line="307" w:lineRule="exact"/>
              <w:ind w:left="110"/>
              <w:rPr>
                <w:sz w:val="24"/>
              </w:rPr>
            </w:pPr>
            <w:r>
              <w:rPr>
                <w:sz w:val="24"/>
              </w:rPr>
              <w:t>收。</w:t>
            </w:r>
          </w:p>
        </w:tc>
        <w:tc>
          <w:tcPr>
            <w:tcW w:w="3601" w:type="dxa"/>
          </w:tcPr>
          <w:p>
            <w:pPr>
              <w:pStyle w:val="11"/>
              <w:spacing w:before="2"/>
              <w:rPr>
                <w:sz w:val="18"/>
              </w:rPr>
            </w:pPr>
          </w:p>
          <w:p>
            <w:pPr>
              <w:pStyle w:val="11"/>
              <w:spacing w:line="364" w:lineRule="auto"/>
              <w:ind w:left="106" w:right="122"/>
              <w:jc w:val="both"/>
              <w:rPr>
                <w:sz w:val="24"/>
              </w:rPr>
            </w:pPr>
            <w:r>
              <w:rPr>
                <w:spacing w:val="-1"/>
                <w:sz w:val="24"/>
              </w:rPr>
              <w:t>了解建筑工程识图的基本知识；</w:t>
            </w:r>
            <w:r>
              <w:rPr>
                <w:spacing w:val="-118"/>
                <w:sz w:val="24"/>
              </w:rPr>
              <w:t xml:space="preserve"> </w:t>
            </w:r>
            <w:r>
              <w:rPr>
                <w:spacing w:val="-1"/>
                <w:sz w:val="24"/>
              </w:rPr>
              <w:t>理解编制钢筋配料单的步骤和方法；能够读懂钢筋图，按照图纸计算用工、用料；会放钢筋大样</w:t>
            </w:r>
            <w:r>
              <w:rPr>
                <w:sz w:val="24"/>
              </w:rPr>
              <w:t>图和编制钢筋配料单。</w:t>
            </w:r>
          </w:p>
        </w:tc>
        <w:tc>
          <w:tcPr>
            <w:tcW w:w="781" w:type="dxa"/>
          </w:tcPr>
          <w:p>
            <w:pPr>
              <w:pStyle w:val="11"/>
              <w:rPr>
                <w:sz w:val="24"/>
              </w:rPr>
            </w:pPr>
          </w:p>
          <w:p>
            <w:pPr>
              <w:pStyle w:val="11"/>
              <w:rPr>
                <w:sz w:val="24"/>
              </w:rPr>
            </w:pPr>
          </w:p>
          <w:p>
            <w:pPr>
              <w:pStyle w:val="11"/>
              <w:rPr>
                <w:sz w:val="24"/>
              </w:rPr>
            </w:pPr>
          </w:p>
          <w:p>
            <w:pPr>
              <w:pStyle w:val="11"/>
              <w:spacing w:before="12"/>
              <w:rPr>
                <w:sz w:val="18"/>
              </w:rPr>
            </w:pPr>
          </w:p>
          <w:p>
            <w:pPr>
              <w:pStyle w:val="11"/>
              <w:ind w:left="266"/>
              <w:rPr>
                <w:sz w:val="24"/>
              </w:rPr>
            </w:pPr>
            <w:r>
              <w:rPr>
                <w:sz w:val="24"/>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9" w:hRule="atLeast"/>
        </w:trPr>
        <w:tc>
          <w:tcPr>
            <w:tcW w:w="568" w:type="dxa"/>
          </w:tcPr>
          <w:p>
            <w:pPr>
              <w:pStyle w:val="11"/>
              <w:rPr>
                <w:sz w:val="24"/>
              </w:rPr>
            </w:pPr>
          </w:p>
          <w:p>
            <w:pPr>
              <w:pStyle w:val="11"/>
              <w:rPr>
                <w:sz w:val="24"/>
              </w:rPr>
            </w:pPr>
          </w:p>
          <w:p>
            <w:pPr>
              <w:pStyle w:val="11"/>
              <w:rPr>
                <w:sz w:val="24"/>
              </w:rPr>
            </w:pPr>
          </w:p>
          <w:p>
            <w:pPr>
              <w:pStyle w:val="11"/>
              <w:spacing w:before="12"/>
              <w:rPr>
                <w:sz w:val="18"/>
              </w:rPr>
            </w:pPr>
          </w:p>
          <w:p>
            <w:pPr>
              <w:pStyle w:val="11"/>
              <w:ind w:left="106"/>
              <w:rPr>
                <w:sz w:val="24"/>
              </w:rPr>
            </w:pPr>
            <w:r>
              <w:rPr>
                <w:sz w:val="24"/>
              </w:rPr>
              <w:t>4</w:t>
            </w:r>
          </w:p>
        </w:tc>
        <w:tc>
          <w:tcPr>
            <w:tcW w:w="1209" w:type="dxa"/>
          </w:tcPr>
          <w:p>
            <w:pPr>
              <w:pStyle w:val="11"/>
              <w:rPr>
                <w:sz w:val="24"/>
              </w:rPr>
            </w:pPr>
          </w:p>
          <w:p>
            <w:pPr>
              <w:pStyle w:val="11"/>
              <w:spacing w:before="5"/>
              <w:rPr>
                <w:sz w:val="30"/>
              </w:rPr>
            </w:pPr>
          </w:p>
          <w:p>
            <w:pPr>
              <w:pStyle w:val="11"/>
              <w:spacing w:line="364" w:lineRule="auto"/>
              <w:ind w:left="123" w:right="113"/>
              <w:jc w:val="center"/>
              <w:rPr>
                <w:sz w:val="24"/>
              </w:rPr>
            </w:pPr>
            <w:r>
              <w:rPr>
                <w:spacing w:val="-1"/>
                <w:sz w:val="24"/>
              </w:rPr>
              <w:t>建筑工程造价软件</w:t>
            </w:r>
            <w:r>
              <w:rPr>
                <w:sz w:val="24"/>
              </w:rPr>
              <w:t>实训</w:t>
            </w:r>
          </w:p>
        </w:tc>
        <w:tc>
          <w:tcPr>
            <w:tcW w:w="3037" w:type="dxa"/>
          </w:tcPr>
          <w:p>
            <w:pPr>
              <w:pStyle w:val="11"/>
              <w:rPr>
                <w:sz w:val="24"/>
              </w:rPr>
            </w:pPr>
          </w:p>
          <w:p>
            <w:pPr>
              <w:pStyle w:val="11"/>
              <w:spacing w:before="5"/>
              <w:rPr>
                <w:sz w:val="30"/>
              </w:rPr>
            </w:pPr>
          </w:p>
          <w:p>
            <w:pPr>
              <w:pStyle w:val="11"/>
              <w:spacing w:line="364" w:lineRule="auto"/>
              <w:ind w:left="110" w:right="98"/>
              <w:jc w:val="both"/>
              <w:rPr>
                <w:sz w:val="24"/>
              </w:rPr>
            </w:pPr>
            <w:r>
              <w:rPr>
                <w:spacing w:val="13"/>
                <w:sz w:val="24"/>
              </w:rPr>
              <w:t>通过实际工程软件实践应</w:t>
            </w:r>
            <w:r>
              <w:rPr>
                <w:spacing w:val="-6"/>
                <w:sz w:val="24"/>
              </w:rPr>
              <w:t>用，培养学生图形算量、然</w:t>
            </w:r>
            <w:r>
              <w:rPr>
                <w:sz w:val="24"/>
              </w:rPr>
              <w:t>健操作的能力。</w:t>
            </w:r>
          </w:p>
        </w:tc>
        <w:tc>
          <w:tcPr>
            <w:tcW w:w="3601" w:type="dxa"/>
          </w:tcPr>
          <w:p>
            <w:pPr>
              <w:pStyle w:val="11"/>
              <w:spacing w:line="364" w:lineRule="auto"/>
              <w:ind w:left="106" w:right="121"/>
              <w:jc w:val="both"/>
              <w:rPr>
                <w:sz w:val="24"/>
              </w:rPr>
            </w:pPr>
            <w:r>
              <w:rPr>
                <w:spacing w:val="-1"/>
                <w:sz w:val="24"/>
              </w:rPr>
              <w:t>了解建筑工程造价软件的计价计价方式；理解工程造价软件的基本操作原理；能应用图形算量软件计算定额计价及清单计价所需的工程量；会正确运用计价软件</w:t>
            </w:r>
          </w:p>
          <w:p>
            <w:pPr>
              <w:pStyle w:val="11"/>
              <w:spacing w:line="307" w:lineRule="exact"/>
              <w:ind w:left="106" w:right="-29"/>
              <w:rPr>
                <w:sz w:val="24"/>
              </w:rPr>
            </w:pPr>
            <w:r>
              <w:rPr>
                <w:spacing w:val="-10"/>
                <w:sz w:val="24"/>
              </w:rPr>
              <w:t>编制定额计价、招标工程量清单。</w:t>
            </w:r>
          </w:p>
        </w:tc>
        <w:tc>
          <w:tcPr>
            <w:tcW w:w="781" w:type="dxa"/>
          </w:tcPr>
          <w:p>
            <w:pPr>
              <w:pStyle w:val="11"/>
              <w:rPr>
                <w:sz w:val="24"/>
              </w:rPr>
            </w:pPr>
          </w:p>
          <w:p>
            <w:pPr>
              <w:pStyle w:val="11"/>
              <w:rPr>
                <w:sz w:val="24"/>
              </w:rPr>
            </w:pPr>
          </w:p>
          <w:p>
            <w:pPr>
              <w:pStyle w:val="11"/>
              <w:rPr>
                <w:sz w:val="24"/>
              </w:rPr>
            </w:pPr>
          </w:p>
          <w:p>
            <w:pPr>
              <w:pStyle w:val="11"/>
              <w:spacing w:before="12"/>
              <w:rPr>
                <w:sz w:val="18"/>
              </w:rPr>
            </w:pPr>
          </w:p>
          <w:p>
            <w:pPr>
              <w:pStyle w:val="11"/>
              <w:ind w:left="266"/>
              <w:rPr>
                <w:sz w:val="24"/>
              </w:rPr>
            </w:pPr>
            <w:r>
              <w:rPr>
                <w:sz w:val="24"/>
              </w:rPr>
              <w:t>28</w:t>
            </w:r>
          </w:p>
        </w:tc>
      </w:tr>
    </w:tbl>
    <w:p>
      <w:pPr>
        <w:pStyle w:val="10"/>
        <w:numPr>
          <w:ilvl w:val="0"/>
          <w:numId w:val="8"/>
        </w:numPr>
        <w:tabs>
          <w:tab w:val="left" w:pos="989"/>
        </w:tabs>
        <w:spacing w:before="2"/>
        <w:rPr>
          <w:sz w:val="28"/>
        </w:rPr>
      </w:pPr>
      <w:r>
        <w:rPr>
          <w:sz w:val="28"/>
        </w:rPr>
        <w:t>跟岗和顶岗实习</w:t>
      </w:r>
    </w:p>
    <w:p>
      <w:pPr>
        <w:rPr>
          <w:sz w:val="28"/>
        </w:rPr>
        <w:sectPr>
          <w:pgSz w:w="11910" w:h="16840"/>
          <w:pgMar w:top="1260" w:right="1060" w:bottom="1600" w:left="1200" w:header="0" w:footer="1401" w:gutter="0"/>
          <w:cols w:space="720" w:num="1"/>
        </w:sectPr>
      </w:pPr>
    </w:p>
    <w:p>
      <w:pPr>
        <w:pStyle w:val="4"/>
        <w:spacing w:before="32" w:line="364" w:lineRule="auto"/>
        <w:ind w:right="237" w:firstLine="560"/>
        <w:jc w:val="both"/>
      </w:pPr>
      <w:r>
        <w:t>跟岗和顶岗实习是本专业学生职业技能和职业岗位工作能力培养的重</w:t>
      </w:r>
      <w:r>
        <w:rPr>
          <w:spacing w:val="-2"/>
        </w:rPr>
        <w:t>要实践教学环节，要认真落实教育部、财政部关于《职业学校学生实习管理规定》的有关要求，保证学生顶岗实习的岗位与其所学专业面向的岗位群基本一致。跟岗和顶岗要有明确的规格要求，实习期间按企业标准管理和考核</w:t>
      </w:r>
      <w:r>
        <w:rPr>
          <w:spacing w:val="-8"/>
        </w:rPr>
        <w:t xml:space="preserve">学生，一般安排在第 </w:t>
      </w:r>
      <w:r>
        <w:rPr>
          <w:rFonts w:ascii="Times New Roman" w:eastAsia="Times New Roman"/>
        </w:rPr>
        <w:t>5</w:t>
      </w:r>
      <w:r>
        <w:rPr>
          <w:rFonts w:ascii="Times New Roman" w:eastAsia="Times New Roman"/>
          <w:spacing w:val="2"/>
        </w:rPr>
        <w:t xml:space="preserve"> </w:t>
      </w:r>
      <w:r>
        <w:rPr>
          <w:spacing w:val="-24"/>
        </w:rPr>
        <w:t xml:space="preserve">和第 </w:t>
      </w:r>
      <w:r>
        <w:rPr>
          <w:rFonts w:ascii="Times New Roman" w:eastAsia="Times New Roman"/>
        </w:rPr>
        <w:t>6</w:t>
      </w:r>
      <w:r>
        <w:rPr>
          <w:rFonts w:ascii="Times New Roman" w:eastAsia="Times New Roman"/>
          <w:spacing w:val="2"/>
        </w:rPr>
        <w:t xml:space="preserve"> </w:t>
      </w:r>
      <w:r>
        <w:t>学期。</w:t>
      </w:r>
    </w:p>
    <w:p>
      <w:pPr>
        <w:pStyle w:val="3"/>
        <w:spacing w:line="382" w:lineRule="exact"/>
      </w:pPr>
      <w:bookmarkStart w:id="11" w:name="_bookmark11"/>
      <w:bookmarkEnd w:id="11"/>
      <w:r>
        <w:t>七、教学进程总体安排</w:t>
      </w:r>
    </w:p>
    <w:p>
      <w:pPr>
        <w:pStyle w:val="4"/>
        <w:spacing w:before="200" w:line="364" w:lineRule="auto"/>
        <w:ind w:right="243" w:firstLine="560"/>
        <w:jc w:val="both"/>
      </w:pPr>
      <w:r>
        <w:rPr>
          <w:spacing w:val="-3"/>
        </w:rPr>
        <w:t>结合学校实际，人才培养方案采用“</w:t>
      </w:r>
      <w:r>
        <w:rPr>
          <w:rFonts w:ascii="Times New Roman" w:hAnsi="Times New Roman" w:eastAsia="Times New Roman"/>
          <w:spacing w:val="-3"/>
        </w:rPr>
        <w:t>2+0.5+0.5</w:t>
      </w:r>
      <w:r>
        <w:rPr>
          <w:spacing w:val="-3"/>
        </w:rPr>
        <w:t>”学制，按照每学年教学</w:t>
      </w:r>
      <w:r>
        <w:rPr>
          <w:spacing w:val="-3"/>
          <w:w w:val="95"/>
        </w:rPr>
        <w:t xml:space="preserve">时间 </w:t>
      </w:r>
      <w:r>
        <w:rPr>
          <w:rFonts w:ascii="Times New Roman" w:hAnsi="Times New Roman" w:eastAsia="Times New Roman"/>
          <w:w w:val="95"/>
        </w:rPr>
        <w:t>40</w:t>
      </w:r>
      <w:r>
        <w:rPr>
          <w:rFonts w:ascii="Times New Roman" w:hAnsi="Times New Roman" w:eastAsia="Times New Roman"/>
          <w:spacing w:val="62"/>
          <w:w w:val="95"/>
        </w:rPr>
        <w:t xml:space="preserve"> </w:t>
      </w:r>
      <w:r>
        <w:rPr>
          <w:spacing w:val="-2"/>
          <w:w w:val="95"/>
        </w:rPr>
        <w:t xml:space="preserve">周、每周 </w:t>
      </w:r>
      <w:r>
        <w:rPr>
          <w:rFonts w:ascii="Times New Roman" w:hAnsi="Times New Roman" w:eastAsia="Times New Roman"/>
          <w:w w:val="95"/>
        </w:rPr>
        <w:t>28</w:t>
      </w:r>
      <w:r>
        <w:rPr>
          <w:rFonts w:ascii="Times New Roman" w:hAnsi="Times New Roman" w:eastAsia="Times New Roman"/>
          <w:spacing w:val="62"/>
          <w:w w:val="95"/>
        </w:rPr>
        <w:t xml:space="preserve"> </w:t>
      </w:r>
      <w:r>
        <w:rPr>
          <w:spacing w:val="-1"/>
          <w:w w:val="95"/>
        </w:rPr>
        <w:t xml:space="preserve">学时进行设计，三年总学时数为 </w:t>
      </w:r>
      <w:r>
        <w:rPr>
          <w:rFonts w:ascii="Times New Roman" w:hAnsi="Times New Roman" w:eastAsia="Times New Roman"/>
          <w:w w:val="95"/>
        </w:rPr>
        <w:t>3000—3300</w:t>
      </w:r>
      <w:r>
        <w:rPr>
          <w:w w:val="95"/>
        </w:rPr>
        <w:t>。课程开设</w:t>
      </w:r>
    </w:p>
    <w:p>
      <w:pPr>
        <w:pStyle w:val="4"/>
        <w:spacing w:line="364" w:lineRule="auto"/>
        <w:ind w:right="99"/>
        <w:jc w:val="both"/>
      </w:pPr>
      <w:r>
        <w:rPr>
          <w:spacing w:val="-11"/>
        </w:rPr>
        <w:t xml:space="preserve">顺序和周学时安排，以每学期的实施性教学计划为准。一般每学时不少于 </w:t>
      </w:r>
      <w:r>
        <w:rPr>
          <w:rFonts w:ascii="Times New Roman" w:eastAsia="Times New Roman"/>
        </w:rPr>
        <w:t>45</w:t>
      </w:r>
      <w:r>
        <w:rPr>
          <w:rFonts w:ascii="Times New Roman" w:eastAsia="Times New Roman"/>
          <w:spacing w:val="1"/>
        </w:rPr>
        <w:t xml:space="preserve"> </w:t>
      </w:r>
      <w:r>
        <w:rPr>
          <w:spacing w:val="-2"/>
        </w:rPr>
        <w:t>分钟，</w:t>
      </w:r>
      <w:r>
        <w:rPr>
          <w:rFonts w:ascii="Times New Roman" w:eastAsia="Times New Roman"/>
          <w:spacing w:val="-2"/>
        </w:rPr>
        <w:t>18</w:t>
      </w:r>
      <w:r>
        <w:rPr>
          <w:rFonts w:ascii="Times New Roman" w:eastAsia="Times New Roman"/>
          <w:spacing w:val="2"/>
        </w:rPr>
        <w:t xml:space="preserve"> </w:t>
      </w:r>
      <w:r>
        <w:rPr>
          <w:spacing w:val="-19"/>
        </w:rPr>
        <w:t xml:space="preserve">学时为 </w:t>
      </w:r>
      <w:r>
        <w:rPr>
          <w:rFonts w:ascii="Times New Roman" w:eastAsia="Times New Roman"/>
          <w:spacing w:val="-2"/>
        </w:rPr>
        <w:t>1</w:t>
      </w:r>
      <w:r>
        <w:rPr>
          <w:rFonts w:ascii="Times New Roman" w:eastAsia="Times New Roman"/>
          <w:spacing w:val="2"/>
        </w:rPr>
        <w:t xml:space="preserve"> </w:t>
      </w:r>
      <w:r>
        <w:rPr>
          <w:spacing w:val="-7"/>
        </w:rPr>
        <w:t xml:space="preserve">学分，三年制总学分不得少于 </w:t>
      </w:r>
      <w:r>
        <w:rPr>
          <w:rFonts w:ascii="Times New Roman" w:eastAsia="Times New Roman"/>
          <w:spacing w:val="-2"/>
        </w:rPr>
        <w:t>170</w:t>
      </w:r>
      <w:r>
        <w:rPr>
          <w:spacing w:val="-2"/>
        </w:rPr>
        <w:t>。顶岗实习一般按每周</w:t>
      </w:r>
      <w:r>
        <w:rPr>
          <w:rFonts w:ascii="Times New Roman" w:eastAsia="Times New Roman"/>
          <w:spacing w:val="-1"/>
        </w:rPr>
        <w:t>30</w:t>
      </w:r>
      <w:r>
        <w:rPr>
          <w:rFonts w:ascii="Times New Roman" w:eastAsia="Times New Roman"/>
          <w:spacing w:val="2"/>
        </w:rPr>
        <w:t xml:space="preserve"> </w:t>
      </w:r>
      <w:r>
        <w:rPr>
          <w:spacing w:val="-20"/>
        </w:rPr>
        <w:t xml:space="preserve">学时计算，军训、入学教育、社会实践、毕业教育等活动以 </w:t>
      </w:r>
      <w:r>
        <w:rPr>
          <w:rFonts w:ascii="Times New Roman" w:eastAsia="Times New Roman"/>
        </w:rPr>
        <w:t>1</w:t>
      </w:r>
      <w:r>
        <w:rPr>
          <w:rFonts w:ascii="Times New Roman" w:eastAsia="Times New Roman"/>
          <w:spacing w:val="2"/>
        </w:rPr>
        <w:t xml:space="preserve"> </w:t>
      </w:r>
      <w:r>
        <w:rPr>
          <w:spacing w:val="-23"/>
        </w:rPr>
        <w:t xml:space="preserve">周为 </w:t>
      </w:r>
      <w:r>
        <w:rPr>
          <w:rFonts w:ascii="Times New Roman" w:eastAsia="Times New Roman"/>
        </w:rPr>
        <w:t>1</w:t>
      </w:r>
      <w:r>
        <w:rPr>
          <w:rFonts w:ascii="Times New Roman" w:eastAsia="Times New Roman"/>
          <w:spacing w:val="2"/>
        </w:rPr>
        <w:t xml:space="preserve"> </w:t>
      </w:r>
      <w:r>
        <w:t>学分。</w:t>
      </w:r>
    </w:p>
    <w:p>
      <w:pPr>
        <w:pStyle w:val="4"/>
        <w:spacing w:line="364" w:lineRule="auto"/>
        <w:ind w:right="188" w:firstLine="560"/>
        <w:jc w:val="both"/>
      </w:pPr>
      <w:r>
        <w:t xml:space="preserve">公共基础课程学时约占总学时的 </w:t>
      </w:r>
      <w:r>
        <w:rPr>
          <w:rFonts w:ascii="Times New Roman" w:eastAsia="Times New Roman"/>
        </w:rPr>
        <w:t>1/3</w:t>
      </w:r>
      <w:r>
        <w:t>，各专业人才培养方案必须保证开</w:t>
      </w:r>
      <w:r>
        <w:rPr>
          <w:spacing w:val="-1"/>
        </w:rPr>
        <w:t>齐、开足公共基础课的必修内容和学时。专业</w:t>
      </w:r>
      <w:r>
        <w:t>（技能）课程学时约占总学时</w:t>
      </w:r>
      <w:r>
        <w:rPr>
          <w:spacing w:val="1"/>
        </w:rPr>
        <w:t xml:space="preserve">的 </w:t>
      </w:r>
      <w:r>
        <w:rPr>
          <w:rFonts w:ascii="Times New Roman" w:eastAsia="Times New Roman"/>
        </w:rPr>
        <w:t>2/3</w:t>
      </w:r>
      <w:r>
        <w:t>，在确保学生实习总量的前提下，可根据实际需要集中或分阶段安排</w:t>
      </w:r>
      <w:r>
        <w:rPr>
          <w:spacing w:val="-1"/>
        </w:rPr>
        <w:t>实习时间，认识实习应安排在第一学年。强化实践环节，加强实践性教学，</w:t>
      </w:r>
      <w:r>
        <w:rPr>
          <w:spacing w:val="-138"/>
        </w:rPr>
        <w:t xml:space="preserve"> </w:t>
      </w:r>
      <w:r>
        <w:rPr>
          <w:spacing w:val="-6"/>
        </w:rPr>
        <w:t xml:space="preserve">实践性教学学时占总学时数的 </w:t>
      </w:r>
      <w:r>
        <w:rPr>
          <w:rFonts w:ascii="Times New Roman" w:eastAsia="Times New Roman"/>
        </w:rPr>
        <w:t>50%</w:t>
      </w:r>
      <w:r>
        <w:t>以上。教学进程安排表如下：</w:t>
      </w:r>
    </w:p>
    <w:tbl>
      <w:tblPr>
        <w:tblStyle w:val="9"/>
        <w:tblW w:w="0" w:type="auto"/>
        <w:tblInd w:w="2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6"/>
        <w:gridCol w:w="568"/>
        <w:gridCol w:w="1276"/>
        <w:gridCol w:w="917"/>
        <w:gridCol w:w="720"/>
        <w:gridCol w:w="632"/>
        <w:gridCol w:w="564"/>
        <w:gridCol w:w="569"/>
        <w:gridCol w:w="568"/>
        <w:gridCol w:w="568"/>
        <w:gridCol w:w="424"/>
        <w:gridCol w:w="424"/>
        <w:gridCol w:w="568"/>
        <w:gridCol w:w="7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496" w:type="dxa"/>
            <w:tcBorders>
              <w:bottom w:val="nil"/>
            </w:tcBorders>
          </w:tcPr>
          <w:p>
            <w:pPr>
              <w:pStyle w:val="11"/>
              <w:spacing w:line="303" w:lineRule="exact"/>
              <w:ind w:left="127"/>
              <w:rPr>
                <w:b/>
                <w:sz w:val="24"/>
              </w:rPr>
            </w:pPr>
            <w:r>
              <w:rPr>
                <w:b/>
                <w:w w:val="99"/>
                <w:sz w:val="24"/>
              </w:rPr>
              <w:t>课</w:t>
            </w:r>
          </w:p>
          <w:p>
            <w:pPr>
              <w:pStyle w:val="11"/>
              <w:spacing w:before="160"/>
              <w:ind w:left="127"/>
              <w:rPr>
                <w:b/>
                <w:sz w:val="24"/>
              </w:rPr>
            </w:pPr>
            <w:r>
              <w:rPr>
                <w:b/>
                <w:w w:val="99"/>
                <w:sz w:val="24"/>
              </w:rPr>
              <w:t>程</w:t>
            </w:r>
          </w:p>
        </w:tc>
        <w:tc>
          <w:tcPr>
            <w:tcW w:w="568" w:type="dxa"/>
            <w:tcBorders>
              <w:bottom w:val="nil"/>
            </w:tcBorders>
          </w:tcPr>
          <w:p>
            <w:pPr>
              <w:pStyle w:val="11"/>
              <w:spacing w:line="303" w:lineRule="exact"/>
              <w:ind w:left="163"/>
              <w:rPr>
                <w:b/>
                <w:sz w:val="24"/>
              </w:rPr>
            </w:pPr>
            <w:r>
              <w:rPr>
                <w:b/>
                <w:w w:val="99"/>
                <w:sz w:val="24"/>
              </w:rPr>
              <w:t>课</w:t>
            </w:r>
          </w:p>
          <w:p>
            <w:pPr>
              <w:pStyle w:val="11"/>
              <w:spacing w:before="160"/>
              <w:ind w:left="163"/>
              <w:rPr>
                <w:b/>
                <w:sz w:val="24"/>
              </w:rPr>
            </w:pPr>
            <w:r>
              <w:rPr>
                <w:b/>
                <w:w w:val="99"/>
                <w:sz w:val="24"/>
              </w:rPr>
              <w:t>程</w:t>
            </w:r>
          </w:p>
        </w:tc>
        <w:tc>
          <w:tcPr>
            <w:tcW w:w="1276" w:type="dxa"/>
            <w:tcBorders>
              <w:bottom w:val="nil"/>
            </w:tcBorders>
          </w:tcPr>
          <w:p>
            <w:pPr>
              <w:pStyle w:val="11"/>
              <w:spacing w:line="303" w:lineRule="exact"/>
              <w:ind w:left="5"/>
              <w:jc w:val="center"/>
              <w:rPr>
                <w:b/>
                <w:sz w:val="24"/>
              </w:rPr>
            </w:pPr>
            <w:r>
              <w:rPr>
                <w:b/>
                <w:w w:val="99"/>
                <w:sz w:val="24"/>
              </w:rPr>
              <w:t>课</w:t>
            </w:r>
          </w:p>
          <w:p>
            <w:pPr>
              <w:pStyle w:val="11"/>
              <w:spacing w:before="160"/>
              <w:ind w:left="5"/>
              <w:jc w:val="center"/>
              <w:rPr>
                <w:b/>
                <w:sz w:val="24"/>
              </w:rPr>
            </w:pPr>
            <w:r>
              <w:rPr>
                <w:b/>
                <w:w w:val="99"/>
                <w:sz w:val="24"/>
              </w:rPr>
              <w:t>程</w:t>
            </w:r>
          </w:p>
        </w:tc>
        <w:tc>
          <w:tcPr>
            <w:tcW w:w="917" w:type="dxa"/>
            <w:tcBorders>
              <w:bottom w:val="nil"/>
            </w:tcBorders>
          </w:tcPr>
          <w:p>
            <w:pPr>
              <w:pStyle w:val="11"/>
              <w:spacing w:line="303" w:lineRule="exact"/>
              <w:ind w:left="13"/>
              <w:jc w:val="center"/>
              <w:rPr>
                <w:b/>
                <w:sz w:val="24"/>
              </w:rPr>
            </w:pPr>
            <w:r>
              <w:rPr>
                <w:b/>
                <w:w w:val="99"/>
                <w:sz w:val="24"/>
              </w:rPr>
              <w:t>课</w:t>
            </w:r>
          </w:p>
          <w:p>
            <w:pPr>
              <w:pStyle w:val="11"/>
              <w:spacing w:before="160"/>
              <w:ind w:left="13"/>
              <w:jc w:val="center"/>
              <w:rPr>
                <w:b/>
                <w:sz w:val="24"/>
              </w:rPr>
            </w:pPr>
            <w:r>
              <w:rPr>
                <w:b/>
                <w:w w:val="99"/>
                <w:sz w:val="24"/>
              </w:rPr>
              <w:t>程</w:t>
            </w:r>
          </w:p>
        </w:tc>
        <w:tc>
          <w:tcPr>
            <w:tcW w:w="720" w:type="dxa"/>
            <w:tcBorders>
              <w:bottom w:val="nil"/>
            </w:tcBorders>
          </w:tcPr>
          <w:p>
            <w:pPr>
              <w:pStyle w:val="11"/>
              <w:rPr>
                <w:sz w:val="24"/>
              </w:rPr>
            </w:pPr>
          </w:p>
          <w:p>
            <w:pPr>
              <w:pStyle w:val="11"/>
              <w:spacing w:before="156"/>
              <w:ind w:left="7"/>
              <w:jc w:val="center"/>
              <w:rPr>
                <w:b/>
                <w:sz w:val="24"/>
              </w:rPr>
            </w:pPr>
            <w:r>
              <w:rPr>
                <w:b/>
                <w:w w:val="99"/>
                <w:sz w:val="24"/>
              </w:rPr>
              <w:t>学</w:t>
            </w:r>
          </w:p>
        </w:tc>
        <w:tc>
          <w:tcPr>
            <w:tcW w:w="632" w:type="dxa"/>
            <w:tcBorders>
              <w:bottom w:val="nil"/>
            </w:tcBorders>
          </w:tcPr>
          <w:p>
            <w:pPr>
              <w:pStyle w:val="11"/>
              <w:rPr>
                <w:sz w:val="24"/>
              </w:rPr>
            </w:pPr>
          </w:p>
          <w:p>
            <w:pPr>
              <w:pStyle w:val="11"/>
              <w:spacing w:before="156"/>
              <w:ind w:left="191"/>
              <w:rPr>
                <w:b/>
                <w:sz w:val="24"/>
              </w:rPr>
            </w:pPr>
            <w:r>
              <w:rPr>
                <w:b/>
                <w:w w:val="99"/>
                <w:sz w:val="24"/>
              </w:rPr>
              <w:t>学</w:t>
            </w:r>
          </w:p>
        </w:tc>
        <w:tc>
          <w:tcPr>
            <w:tcW w:w="3117" w:type="dxa"/>
            <w:gridSpan w:val="6"/>
          </w:tcPr>
          <w:p>
            <w:pPr>
              <w:pStyle w:val="11"/>
              <w:spacing w:before="175"/>
              <w:ind w:left="835"/>
              <w:rPr>
                <w:b/>
                <w:sz w:val="24"/>
              </w:rPr>
            </w:pPr>
            <w:r>
              <w:rPr>
                <w:b/>
                <w:sz w:val="24"/>
              </w:rPr>
              <w:t>学期课程安排</w:t>
            </w:r>
          </w:p>
        </w:tc>
        <w:tc>
          <w:tcPr>
            <w:tcW w:w="568" w:type="dxa"/>
            <w:tcBorders>
              <w:bottom w:val="nil"/>
            </w:tcBorders>
          </w:tcPr>
          <w:p>
            <w:pPr>
              <w:pStyle w:val="11"/>
              <w:spacing w:line="303" w:lineRule="exact"/>
              <w:ind w:left="167"/>
              <w:rPr>
                <w:b/>
                <w:sz w:val="24"/>
              </w:rPr>
            </w:pPr>
            <w:r>
              <w:rPr>
                <w:b/>
                <w:w w:val="99"/>
                <w:sz w:val="24"/>
              </w:rPr>
              <w:t>考</w:t>
            </w:r>
          </w:p>
          <w:p>
            <w:pPr>
              <w:pStyle w:val="11"/>
              <w:spacing w:before="160"/>
              <w:ind w:left="167"/>
              <w:rPr>
                <w:b/>
                <w:sz w:val="24"/>
              </w:rPr>
            </w:pPr>
            <w:r>
              <w:rPr>
                <w:b/>
                <w:w w:val="99"/>
                <w:sz w:val="24"/>
              </w:rPr>
              <w:t>核</w:t>
            </w:r>
          </w:p>
        </w:tc>
        <w:tc>
          <w:tcPr>
            <w:tcW w:w="749" w:type="dxa"/>
            <w:tcBorders>
              <w:bottom w:val="nil"/>
            </w:tcBorders>
          </w:tcPr>
          <w:p>
            <w:pPr>
              <w:pStyle w:val="11"/>
              <w:spacing w:line="303" w:lineRule="exact"/>
              <w:ind w:left="4"/>
              <w:jc w:val="center"/>
              <w:rPr>
                <w:b/>
                <w:sz w:val="24"/>
              </w:rPr>
            </w:pPr>
            <w:r>
              <w:rPr>
                <w:b/>
                <w:w w:val="99"/>
                <w:sz w:val="24"/>
              </w:rPr>
              <w:t>学</w:t>
            </w:r>
          </w:p>
          <w:p>
            <w:pPr>
              <w:pStyle w:val="11"/>
              <w:spacing w:before="160"/>
              <w:ind w:left="4"/>
              <w:jc w:val="center"/>
              <w:rPr>
                <w:b/>
                <w:sz w:val="24"/>
              </w:rPr>
            </w:pPr>
            <w:r>
              <w:rPr>
                <w:b/>
                <w:w w:val="99"/>
                <w:sz w:val="24"/>
              </w:rPr>
              <w:t>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0" w:hRule="atLeast"/>
        </w:trPr>
        <w:tc>
          <w:tcPr>
            <w:tcW w:w="496" w:type="dxa"/>
            <w:tcBorders>
              <w:top w:val="nil"/>
            </w:tcBorders>
          </w:tcPr>
          <w:p>
            <w:pPr>
              <w:pStyle w:val="11"/>
              <w:spacing w:before="87"/>
              <w:ind w:left="127"/>
              <w:rPr>
                <w:b/>
                <w:sz w:val="24"/>
              </w:rPr>
            </w:pPr>
            <w:r>
              <w:rPr>
                <w:b/>
                <w:w w:val="99"/>
                <w:sz w:val="24"/>
              </w:rPr>
              <w:t>类</w:t>
            </w:r>
          </w:p>
          <w:p>
            <w:pPr>
              <w:pStyle w:val="11"/>
              <w:spacing w:before="160"/>
              <w:ind w:left="127"/>
              <w:rPr>
                <w:b/>
                <w:sz w:val="24"/>
              </w:rPr>
            </w:pPr>
            <w:r>
              <w:rPr>
                <w:b/>
                <w:w w:val="99"/>
                <w:sz w:val="24"/>
              </w:rPr>
              <w:t>别</w:t>
            </w:r>
          </w:p>
        </w:tc>
        <w:tc>
          <w:tcPr>
            <w:tcW w:w="568" w:type="dxa"/>
            <w:tcBorders>
              <w:top w:val="nil"/>
            </w:tcBorders>
          </w:tcPr>
          <w:p>
            <w:pPr>
              <w:pStyle w:val="11"/>
              <w:spacing w:before="87"/>
              <w:ind w:left="163"/>
              <w:rPr>
                <w:b/>
                <w:sz w:val="24"/>
              </w:rPr>
            </w:pPr>
            <w:r>
              <w:rPr>
                <w:b/>
                <w:w w:val="99"/>
                <w:sz w:val="24"/>
              </w:rPr>
              <w:t>性</w:t>
            </w:r>
          </w:p>
          <w:p>
            <w:pPr>
              <w:pStyle w:val="11"/>
              <w:spacing w:before="160"/>
              <w:ind w:left="163"/>
              <w:rPr>
                <w:b/>
                <w:sz w:val="24"/>
              </w:rPr>
            </w:pPr>
            <w:r>
              <w:rPr>
                <w:b/>
                <w:w w:val="99"/>
                <w:sz w:val="24"/>
              </w:rPr>
              <w:t>质</w:t>
            </w:r>
          </w:p>
        </w:tc>
        <w:tc>
          <w:tcPr>
            <w:tcW w:w="1276" w:type="dxa"/>
            <w:tcBorders>
              <w:top w:val="nil"/>
            </w:tcBorders>
          </w:tcPr>
          <w:p>
            <w:pPr>
              <w:pStyle w:val="11"/>
              <w:spacing w:before="87"/>
              <w:ind w:left="5"/>
              <w:jc w:val="center"/>
              <w:rPr>
                <w:b/>
                <w:sz w:val="24"/>
              </w:rPr>
            </w:pPr>
            <w:r>
              <w:rPr>
                <w:b/>
                <w:w w:val="99"/>
                <w:sz w:val="24"/>
              </w:rPr>
              <w:t>名</w:t>
            </w:r>
          </w:p>
          <w:p>
            <w:pPr>
              <w:pStyle w:val="11"/>
              <w:spacing w:before="160"/>
              <w:ind w:left="5"/>
              <w:jc w:val="center"/>
              <w:rPr>
                <w:b/>
                <w:sz w:val="24"/>
              </w:rPr>
            </w:pPr>
            <w:r>
              <w:rPr>
                <w:b/>
                <w:w w:val="99"/>
                <w:sz w:val="24"/>
              </w:rPr>
              <w:t>称</w:t>
            </w:r>
          </w:p>
        </w:tc>
        <w:tc>
          <w:tcPr>
            <w:tcW w:w="917" w:type="dxa"/>
            <w:tcBorders>
              <w:top w:val="nil"/>
            </w:tcBorders>
          </w:tcPr>
          <w:p>
            <w:pPr>
              <w:pStyle w:val="11"/>
              <w:spacing w:before="87"/>
              <w:ind w:left="13"/>
              <w:jc w:val="center"/>
              <w:rPr>
                <w:b/>
                <w:sz w:val="24"/>
              </w:rPr>
            </w:pPr>
            <w:r>
              <w:rPr>
                <w:b/>
                <w:w w:val="99"/>
                <w:sz w:val="24"/>
              </w:rPr>
              <w:t>编</w:t>
            </w:r>
          </w:p>
          <w:p>
            <w:pPr>
              <w:pStyle w:val="11"/>
              <w:spacing w:before="160"/>
              <w:ind w:left="13"/>
              <w:jc w:val="center"/>
              <w:rPr>
                <w:b/>
                <w:sz w:val="24"/>
              </w:rPr>
            </w:pPr>
            <w:r>
              <w:rPr>
                <w:b/>
                <w:w w:val="99"/>
                <w:sz w:val="24"/>
              </w:rPr>
              <w:t>码</w:t>
            </w:r>
          </w:p>
        </w:tc>
        <w:tc>
          <w:tcPr>
            <w:tcW w:w="720" w:type="dxa"/>
            <w:tcBorders>
              <w:top w:val="nil"/>
            </w:tcBorders>
          </w:tcPr>
          <w:p>
            <w:pPr>
              <w:pStyle w:val="11"/>
              <w:spacing w:before="87"/>
              <w:ind w:left="7"/>
              <w:jc w:val="center"/>
              <w:rPr>
                <w:b/>
                <w:sz w:val="24"/>
              </w:rPr>
            </w:pPr>
            <w:r>
              <w:rPr>
                <w:b/>
                <w:w w:val="99"/>
                <w:sz w:val="24"/>
              </w:rPr>
              <w:t>时</w:t>
            </w:r>
          </w:p>
        </w:tc>
        <w:tc>
          <w:tcPr>
            <w:tcW w:w="632" w:type="dxa"/>
            <w:tcBorders>
              <w:top w:val="nil"/>
            </w:tcBorders>
          </w:tcPr>
          <w:p>
            <w:pPr>
              <w:pStyle w:val="11"/>
              <w:spacing w:before="87"/>
              <w:ind w:left="191"/>
              <w:rPr>
                <w:b/>
                <w:sz w:val="24"/>
              </w:rPr>
            </w:pPr>
            <w:r>
              <w:rPr>
                <w:b/>
                <w:w w:val="99"/>
                <w:sz w:val="24"/>
              </w:rPr>
              <w:t>分</w:t>
            </w:r>
          </w:p>
        </w:tc>
        <w:tc>
          <w:tcPr>
            <w:tcW w:w="564" w:type="dxa"/>
          </w:tcPr>
          <w:p>
            <w:pPr>
              <w:pStyle w:val="11"/>
              <w:spacing w:before="5"/>
              <w:rPr>
                <w:sz w:val="21"/>
              </w:rPr>
            </w:pPr>
          </w:p>
          <w:p>
            <w:pPr>
              <w:pStyle w:val="11"/>
              <w:spacing w:before="1"/>
              <w:ind w:left="13"/>
              <w:jc w:val="center"/>
              <w:rPr>
                <w:b/>
                <w:sz w:val="24"/>
              </w:rPr>
            </w:pPr>
            <w:r>
              <w:rPr>
                <w:b/>
                <w:w w:val="99"/>
                <w:sz w:val="24"/>
              </w:rPr>
              <w:t>1</w:t>
            </w:r>
          </w:p>
        </w:tc>
        <w:tc>
          <w:tcPr>
            <w:tcW w:w="569" w:type="dxa"/>
          </w:tcPr>
          <w:p>
            <w:pPr>
              <w:pStyle w:val="11"/>
              <w:spacing w:before="5"/>
              <w:rPr>
                <w:sz w:val="21"/>
              </w:rPr>
            </w:pPr>
          </w:p>
          <w:p>
            <w:pPr>
              <w:pStyle w:val="11"/>
              <w:spacing w:before="1"/>
              <w:ind w:left="16"/>
              <w:jc w:val="center"/>
              <w:rPr>
                <w:b/>
                <w:sz w:val="24"/>
              </w:rPr>
            </w:pPr>
            <w:r>
              <w:rPr>
                <w:b/>
                <w:w w:val="99"/>
                <w:sz w:val="24"/>
              </w:rPr>
              <w:t>2</w:t>
            </w:r>
          </w:p>
        </w:tc>
        <w:tc>
          <w:tcPr>
            <w:tcW w:w="568" w:type="dxa"/>
          </w:tcPr>
          <w:p>
            <w:pPr>
              <w:pStyle w:val="11"/>
              <w:spacing w:before="5"/>
              <w:rPr>
                <w:sz w:val="21"/>
              </w:rPr>
            </w:pPr>
          </w:p>
          <w:p>
            <w:pPr>
              <w:pStyle w:val="11"/>
              <w:spacing w:before="1"/>
              <w:ind w:left="7"/>
              <w:jc w:val="center"/>
              <w:rPr>
                <w:b/>
                <w:sz w:val="24"/>
              </w:rPr>
            </w:pPr>
            <w:r>
              <w:rPr>
                <w:b/>
                <w:w w:val="99"/>
                <w:sz w:val="24"/>
              </w:rPr>
              <w:t>3</w:t>
            </w:r>
          </w:p>
        </w:tc>
        <w:tc>
          <w:tcPr>
            <w:tcW w:w="568" w:type="dxa"/>
          </w:tcPr>
          <w:p>
            <w:pPr>
              <w:pStyle w:val="11"/>
              <w:spacing w:before="5"/>
              <w:rPr>
                <w:sz w:val="21"/>
              </w:rPr>
            </w:pPr>
          </w:p>
          <w:p>
            <w:pPr>
              <w:pStyle w:val="11"/>
              <w:spacing w:before="1"/>
              <w:ind w:left="8"/>
              <w:jc w:val="center"/>
              <w:rPr>
                <w:b/>
                <w:sz w:val="24"/>
              </w:rPr>
            </w:pPr>
            <w:r>
              <w:rPr>
                <w:b/>
                <w:w w:val="99"/>
                <w:sz w:val="24"/>
              </w:rPr>
              <w:t>4</w:t>
            </w:r>
          </w:p>
        </w:tc>
        <w:tc>
          <w:tcPr>
            <w:tcW w:w="424" w:type="dxa"/>
          </w:tcPr>
          <w:p>
            <w:pPr>
              <w:pStyle w:val="11"/>
              <w:spacing w:before="5"/>
              <w:rPr>
                <w:sz w:val="21"/>
              </w:rPr>
            </w:pPr>
          </w:p>
          <w:p>
            <w:pPr>
              <w:pStyle w:val="11"/>
              <w:spacing w:before="1"/>
              <w:ind w:left="8"/>
              <w:jc w:val="center"/>
              <w:rPr>
                <w:b/>
                <w:sz w:val="24"/>
              </w:rPr>
            </w:pPr>
            <w:r>
              <w:rPr>
                <w:b/>
                <w:w w:val="99"/>
                <w:sz w:val="24"/>
              </w:rPr>
              <w:t>5</w:t>
            </w:r>
          </w:p>
        </w:tc>
        <w:tc>
          <w:tcPr>
            <w:tcW w:w="424" w:type="dxa"/>
          </w:tcPr>
          <w:p>
            <w:pPr>
              <w:pStyle w:val="11"/>
              <w:spacing w:before="5"/>
              <w:rPr>
                <w:sz w:val="21"/>
              </w:rPr>
            </w:pPr>
          </w:p>
          <w:p>
            <w:pPr>
              <w:pStyle w:val="11"/>
              <w:spacing w:before="1"/>
              <w:ind w:left="9"/>
              <w:jc w:val="center"/>
              <w:rPr>
                <w:b/>
                <w:sz w:val="24"/>
              </w:rPr>
            </w:pPr>
            <w:r>
              <w:rPr>
                <w:b/>
                <w:w w:val="99"/>
                <w:sz w:val="24"/>
              </w:rPr>
              <w:t>6</w:t>
            </w:r>
          </w:p>
        </w:tc>
        <w:tc>
          <w:tcPr>
            <w:tcW w:w="568" w:type="dxa"/>
            <w:tcBorders>
              <w:top w:val="nil"/>
            </w:tcBorders>
          </w:tcPr>
          <w:p>
            <w:pPr>
              <w:pStyle w:val="11"/>
              <w:spacing w:before="87"/>
              <w:ind w:left="167"/>
              <w:rPr>
                <w:b/>
                <w:sz w:val="24"/>
              </w:rPr>
            </w:pPr>
            <w:r>
              <w:rPr>
                <w:b/>
                <w:w w:val="99"/>
                <w:sz w:val="24"/>
              </w:rPr>
              <w:t>方</w:t>
            </w:r>
          </w:p>
          <w:p>
            <w:pPr>
              <w:pStyle w:val="11"/>
              <w:spacing w:before="160"/>
              <w:ind w:left="167"/>
              <w:rPr>
                <w:b/>
                <w:sz w:val="24"/>
              </w:rPr>
            </w:pPr>
            <w:r>
              <w:rPr>
                <w:b/>
                <w:w w:val="99"/>
                <w:sz w:val="24"/>
              </w:rPr>
              <w:t>式</w:t>
            </w:r>
          </w:p>
        </w:tc>
        <w:tc>
          <w:tcPr>
            <w:tcW w:w="749" w:type="dxa"/>
            <w:tcBorders>
              <w:top w:val="nil"/>
            </w:tcBorders>
          </w:tcPr>
          <w:p>
            <w:pPr>
              <w:pStyle w:val="11"/>
              <w:spacing w:before="87"/>
              <w:ind w:left="4"/>
              <w:jc w:val="center"/>
              <w:rPr>
                <w:b/>
                <w:sz w:val="24"/>
              </w:rPr>
            </w:pPr>
            <w:r>
              <w:rPr>
                <w:b/>
                <w:w w:val="99"/>
                <w:sz w:val="24"/>
              </w:rPr>
              <w:t>比</w:t>
            </w:r>
          </w:p>
          <w:p>
            <w:pPr>
              <w:pStyle w:val="11"/>
              <w:spacing w:before="160"/>
              <w:ind w:left="4"/>
              <w:jc w:val="center"/>
              <w:rPr>
                <w:b/>
                <w:sz w:val="24"/>
              </w:rPr>
            </w:pPr>
            <w:r>
              <w:rPr>
                <w:b/>
                <w:w w:val="99"/>
                <w:sz w:val="24"/>
              </w:rPr>
              <w:t>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 w:hRule="atLeast"/>
        </w:trPr>
        <w:tc>
          <w:tcPr>
            <w:tcW w:w="496" w:type="dxa"/>
            <w:vMerge w:val="restart"/>
          </w:tcPr>
          <w:p>
            <w:pPr>
              <w:pStyle w:val="11"/>
              <w:spacing w:before="3" w:line="364" w:lineRule="auto"/>
              <w:ind w:left="107" w:right="138"/>
              <w:jc w:val="both"/>
              <w:rPr>
                <w:sz w:val="24"/>
              </w:rPr>
            </w:pPr>
            <w:r>
              <w:rPr>
                <w:sz w:val="24"/>
              </w:rPr>
              <w:t>公共基础</w:t>
            </w:r>
          </w:p>
          <w:p>
            <w:pPr>
              <w:pStyle w:val="11"/>
              <w:spacing w:line="362" w:lineRule="auto"/>
              <w:ind w:left="107" w:right="138"/>
              <w:rPr>
                <w:sz w:val="24"/>
              </w:rPr>
            </w:pPr>
            <w:r>
              <w:rPr>
                <w:sz w:val="24"/>
              </w:rPr>
              <w:t>课程</w:t>
            </w:r>
          </w:p>
        </w:tc>
        <w:tc>
          <w:tcPr>
            <w:tcW w:w="568" w:type="dxa"/>
            <w:vMerge w:val="restart"/>
          </w:tcPr>
          <w:p>
            <w:pPr>
              <w:pStyle w:val="11"/>
              <w:rPr>
                <w:sz w:val="24"/>
              </w:rPr>
            </w:pPr>
          </w:p>
          <w:p>
            <w:pPr>
              <w:pStyle w:val="11"/>
              <w:spacing w:before="164" w:line="364" w:lineRule="auto"/>
              <w:ind w:left="106" w:right="209"/>
              <w:jc w:val="both"/>
              <w:rPr>
                <w:sz w:val="24"/>
              </w:rPr>
            </w:pPr>
            <w:r>
              <w:rPr>
                <w:sz w:val="24"/>
              </w:rPr>
              <w:t>必修课程</w:t>
            </w:r>
          </w:p>
        </w:tc>
        <w:tc>
          <w:tcPr>
            <w:tcW w:w="1276" w:type="dxa"/>
          </w:tcPr>
          <w:p>
            <w:pPr>
              <w:pStyle w:val="11"/>
              <w:spacing w:line="298" w:lineRule="exact"/>
              <w:ind w:left="107"/>
              <w:rPr>
                <w:sz w:val="24"/>
              </w:rPr>
            </w:pPr>
            <w:r>
              <w:rPr>
                <w:sz w:val="24"/>
              </w:rPr>
              <w:t>心理健康</w:t>
            </w:r>
          </w:p>
          <w:p>
            <w:pPr>
              <w:pStyle w:val="11"/>
              <w:spacing w:line="470" w:lineRule="atLeast"/>
              <w:ind w:left="107" w:right="196"/>
              <w:rPr>
                <w:sz w:val="24"/>
              </w:rPr>
            </w:pPr>
            <w:r>
              <w:rPr>
                <w:spacing w:val="-1"/>
                <w:sz w:val="24"/>
              </w:rPr>
              <w:t>与职业生</w:t>
            </w:r>
            <w:r>
              <w:rPr>
                <w:sz w:val="24"/>
              </w:rPr>
              <w:t>涯</w:t>
            </w:r>
          </w:p>
        </w:tc>
        <w:tc>
          <w:tcPr>
            <w:tcW w:w="917" w:type="dxa"/>
          </w:tcPr>
          <w:p>
            <w:pPr>
              <w:pStyle w:val="11"/>
              <w:rPr>
                <w:rFonts w:ascii="Times New Roman"/>
                <w:sz w:val="26"/>
              </w:rPr>
            </w:pPr>
          </w:p>
        </w:tc>
        <w:tc>
          <w:tcPr>
            <w:tcW w:w="720" w:type="dxa"/>
          </w:tcPr>
          <w:p>
            <w:pPr>
              <w:pStyle w:val="11"/>
              <w:spacing w:before="10"/>
              <w:rPr>
                <w:sz w:val="35"/>
              </w:rPr>
            </w:pPr>
          </w:p>
          <w:p>
            <w:pPr>
              <w:pStyle w:val="11"/>
              <w:spacing w:before="1"/>
              <w:ind w:left="218" w:right="211"/>
              <w:jc w:val="center"/>
              <w:rPr>
                <w:sz w:val="24"/>
              </w:rPr>
            </w:pPr>
            <w:r>
              <w:rPr>
                <w:sz w:val="24"/>
              </w:rPr>
              <w:t>36</w:t>
            </w:r>
          </w:p>
        </w:tc>
        <w:tc>
          <w:tcPr>
            <w:tcW w:w="632" w:type="dxa"/>
          </w:tcPr>
          <w:p>
            <w:pPr>
              <w:pStyle w:val="11"/>
              <w:spacing w:before="10"/>
              <w:rPr>
                <w:sz w:val="35"/>
              </w:rPr>
            </w:pPr>
          </w:p>
          <w:p>
            <w:pPr>
              <w:pStyle w:val="11"/>
              <w:spacing w:before="1"/>
              <w:ind w:left="251"/>
              <w:rPr>
                <w:sz w:val="24"/>
              </w:rPr>
            </w:pPr>
            <w:r>
              <w:rPr>
                <w:sz w:val="24"/>
              </w:rPr>
              <w:t>2</w:t>
            </w:r>
          </w:p>
        </w:tc>
        <w:tc>
          <w:tcPr>
            <w:tcW w:w="564" w:type="dxa"/>
          </w:tcPr>
          <w:p>
            <w:pPr>
              <w:pStyle w:val="11"/>
              <w:spacing w:before="10"/>
              <w:rPr>
                <w:sz w:val="35"/>
              </w:rPr>
            </w:pPr>
          </w:p>
          <w:p>
            <w:pPr>
              <w:pStyle w:val="11"/>
              <w:spacing w:before="1"/>
              <w:ind w:left="13"/>
              <w:jc w:val="center"/>
              <w:rPr>
                <w:sz w:val="24"/>
              </w:rPr>
            </w:pPr>
            <w:r>
              <w:rPr>
                <w:sz w:val="24"/>
              </w:rPr>
              <w:t>√</w:t>
            </w:r>
          </w:p>
        </w:tc>
        <w:tc>
          <w:tcPr>
            <w:tcW w:w="569" w:type="dxa"/>
          </w:tcPr>
          <w:p>
            <w:pPr>
              <w:pStyle w:val="11"/>
              <w:rPr>
                <w:rFonts w:ascii="Times New Roman"/>
                <w:sz w:val="26"/>
              </w:rPr>
            </w:pPr>
          </w:p>
        </w:tc>
        <w:tc>
          <w:tcPr>
            <w:tcW w:w="568" w:type="dxa"/>
          </w:tcPr>
          <w:p>
            <w:pPr>
              <w:pStyle w:val="11"/>
              <w:rPr>
                <w:rFonts w:ascii="Times New Roman"/>
                <w:sz w:val="26"/>
              </w:rPr>
            </w:pPr>
          </w:p>
        </w:tc>
        <w:tc>
          <w:tcPr>
            <w:tcW w:w="568" w:type="dxa"/>
          </w:tcPr>
          <w:p>
            <w:pPr>
              <w:pStyle w:val="11"/>
              <w:rPr>
                <w:rFonts w:ascii="Times New Roman"/>
                <w:sz w:val="26"/>
              </w:rPr>
            </w:pPr>
          </w:p>
        </w:tc>
        <w:tc>
          <w:tcPr>
            <w:tcW w:w="424" w:type="dxa"/>
          </w:tcPr>
          <w:p>
            <w:pPr>
              <w:pStyle w:val="11"/>
              <w:rPr>
                <w:rFonts w:ascii="Times New Roman"/>
                <w:sz w:val="26"/>
              </w:rPr>
            </w:pPr>
          </w:p>
        </w:tc>
        <w:tc>
          <w:tcPr>
            <w:tcW w:w="424" w:type="dxa"/>
          </w:tcPr>
          <w:p>
            <w:pPr>
              <w:pStyle w:val="11"/>
              <w:rPr>
                <w:rFonts w:ascii="Times New Roman"/>
                <w:sz w:val="26"/>
              </w:rPr>
            </w:pPr>
          </w:p>
        </w:tc>
        <w:tc>
          <w:tcPr>
            <w:tcW w:w="568" w:type="dxa"/>
            <w:vMerge w:val="restart"/>
          </w:tcPr>
          <w:p>
            <w:pPr>
              <w:pStyle w:val="11"/>
              <w:spacing w:before="3" w:line="364" w:lineRule="auto"/>
              <w:ind w:left="111" w:right="204"/>
              <w:jc w:val="both"/>
              <w:rPr>
                <w:sz w:val="24"/>
              </w:rPr>
            </w:pPr>
            <w:r>
              <w:rPr>
                <w:sz w:val="24"/>
              </w:rPr>
              <w:t>过程和结</w:t>
            </w:r>
          </w:p>
          <w:p>
            <w:pPr>
              <w:pStyle w:val="11"/>
              <w:spacing w:line="362" w:lineRule="auto"/>
              <w:ind w:left="111" w:right="204"/>
              <w:rPr>
                <w:sz w:val="24"/>
              </w:rPr>
            </w:pPr>
            <w:r>
              <w:rPr>
                <w:sz w:val="24"/>
              </w:rPr>
              <w:t>果评</w:t>
            </w:r>
          </w:p>
        </w:tc>
        <w:tc>
          <w:tcPr>
            <w:tcW w:w="749" w:type="dxa"/>
            <w:vMerge w:val="restart"/>
          </w:tcPr>
          <w:p>
            <w:pPr>
              <w:pStyle w:val="11"/>
              <w:spacing w:before="3" w:line="364" w:lineRule="auto"/>
              <w:ind w:left="107" w:right="149"/>
              <w:jc w:val="both"/>
              <w:rPr>
                <w:sz w:val="24"/>
              </w:rPr>
            </w:pPr>
            <w:r>
              <w:rPr>
                <w:spacing w:val="-2"/>
                <w:sz w:val="24"/>
              </w:rPr>
              <w:t>公共基础课占总课</w:t>
            </w:r>
            <w:r>
              <w:rPr>
                <w:spacing w:val="-9"/>
                <w:sz w:val="24"/>
              </w:rPr>
              <w:t>时的</w:t>
            </w:r>
          </w:p>
          <w:p>
            <w:pPr>
              <w:pStyle w:val="11"/>
              <w:spacing w:line="303" w:lineRule="exact"/>
              <w:ind w:left="107"/>
              <w:rPr>
                <w:sz w:val="24"/>
              </w:rPr>
            </w:pPr>
            <w:r>
              <w:rPr>
                <w:sz w:val="24"/>
              </w:rPr>
              <w:t>26.5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496" w:type="dxa"/>
            <w:vMerge w:val="continue"/>
            <w:tcBorders>
              <w:top w:val="nil"/>
            </w:tcBorders>
          </w:tcPr>
          <w:p>
            <w:pPr>
              <w:rPr>
                <w:sz w:val="2"/>
                <w:szCs w:val="2"/>
              </w:rPr>
            </w:pPr>
          </w:p>
        </w:tc>
        <w:tc>
          <w:tcPr>
            <w:tcW w:w="568" w:type="dxa"/>
            <w:vMerge w:val="continue"/>
            <w:tcBorders>
              <w:top w:val="nil"/>
            </w:tcBorders>
          </w:tcPr>
          <w:p>
            <w:pPr>
              <w:rPr>
                <w:sz w:val="2"/>
                <w:szCs w:val="2"/>
              </w:rPr>
            </w:pPr>
          </w:p>
        </w:tc>
        <w:tc>
          <w:tcPr>
            <w:tcW w:w="1276" w:type="dxa"/>
          </w:tcPr>
          <w:p>
            <w:pPr>
              <w:pStyle w:val="11"/>
              <w:spacing w:line="299" w:lineRule="exact"/>
              <w:ind w:left="107"/>
              <w:rPr>
                <w:sz w:val="24"/>
              </w:rPr>
            </w:pPr>
            <w:r>
              <w:rPr>
                <w:sz w:val="24"/>
              </w:rPr>
              <w:t>职业道德</w:t>
            </w:r>
          </w:p>
          <w:p>
            <w:pPr>
              <w:pStyle w:val="11"/>
              <w:spacing w:before="160"/>
              <w:ind w:left="107"/>
              <w:rPr>
                <w:sz w:val="24"/>
              </w:rPr>
            </w:pPr>
            <w:r>
              <w:rPr>
                <w:sz w:val="24"/>
              </w:rPr>
              <w:t>与法制</w:t>
            </w:r>
          </w:p>
        </w:tc>
        <w:tc>
          <w:tcPr>
            <w:tcW w:w="917" w:type="dxa"/>
          </w:tcPr>
          <w:p>
            <w:pPr>
              <w:pStyle w:val="11"/>
              <w:rPr>
                <w:rFonts w:ascii="Times New Roman"/>
                <w:sz w:val="26"/>
              </w:rPr>
            </w:pPr>
          </w:p>
        </w:tc>
        <w:tc>
          <w:tcPr>
            <w:tcW w:w="720" w:type="dxa"/>
          </w:tcPr>
          <w:p>
            <w:pPr>
              <w:pStyle w:val="11"/>
              <w:spacing w:before="5"/>
              <w:rPr>
                <w:sz w:val="17"/>
              </w:rPr>
            </w:pPr>
          </w:p>
          <w:p>
            <w:pPr>
              <w:pStyle w:val="11"/>
              <w:ind w:left="218" w:right="211"/>
              <w:jc w:val="center"/>
              <w:rPr>
                <w:sz w:val="24"/>
              </w:rPr>
            </w:pPr>
            <w:r>
              <w:rPr>
                <w:sz w:val="24"/>
              </w:rPr>
              <w:t>36</w:t>
            </w:r>
          </w:p>
        </w:tc>
        <w:tc>
          <w:tcPr>
            <w:tcW w:w="632" w:type="dxa"/>
          </w:tcPr>
          <w:p>
            <w:pPr>
              <w:pStyle w:val="11"/>
              <w:spacing w:before="5"/>
              <w:rPr>
                <w:sz w:val="17"/>
              </w:rPr>
            </w:pPr>
          </w:p>
          <w:p>
            <w:pPr>
              <w:pStyle w:val="11"/>
              <w:ind w:left="251"/>
              <w:rPr>
                <w:sz w:val="24"/>
              </w:rPr>
            </w:pPr>
            <w:r>
              <w:rPr>
                <w:sz w:val="24"/>
              </w:rPr>
              <w:t>2</w:t>
            </w:r>
          </w:p>
        </w:tc>
        <w:tc>
          <w:tcPr>
            <w:tcW w:w="564" w:type="dxa"/>
          </w:tcPr>
          <w:p>
            <w:pPr>
              <w:pStyle w:val="11"/>
              <w:rPr>
                <w:rFonts w:ascii="Times New Roman"/>
                <w:sz w:val="26"/>
              </w:rPr>
            </w:pPr>
          </w:p>
        </w:tc>
        <w:tc>
          <w:tcPr>
            <w:tcW w:w="569" w:type="dxa"/>
          </w:tcPr>
          <w:p>
            <w:pPr>
              <w:pStyle w:val="11"/>
              <w:spacing w:before="5"/>
              <w:rPr>
                <w:sz w:val="17"/>
              </w:rPr>
            </w:pPr>
          </w:p>
          <w:p>
            <w:pPr>
              <w:pStyle w:val="11"/>
              <w:ind w:left="16"/>
              <w:jc w:val="center"/>
              <w:rPr>
                <w:sz w:val="24"/>
              </w:rPr>
            </w:pPr>
            <w:r>
              <w:rPr>
                <w:sz w:val="24"/>
              </w:rPr>
              <w:t>√</w:t>
            </w:r>
          </w:p>
        </w:tc>
        <w:tc>
          <w:tcPr>
            <w:tcW w:w="568" w:type="dxa"/>
          </w:tcPr>
          <w:p>
            <w:pPr>
              <w:pStyle w:val="11"/>
              <w:rPr>
                <w:rFonts w:ascii="Times New Roman"/>
                <w:sz w:val="26"/>
              </w:rPr>
            </w:pPr>
          </w:p>
        </w:tc>
        <w:tc>
          <w:tcPr>
            <w:tcW w:w="568" w:type="dxa"/>
          </w:tcPr>
          <w:p>
            <w:pPr>
              <w:pStyle w:val="11"/>
              <w:rPr>
                <w:rFonts w:ascii="Times New Roman"/>
                <w:sz w:val="26"/>
              </w:rPr>
            </w:pPr>
          </w:p>
        </w:tc>
        <w:tc>
          <w:tcPr>
            <w:tcW w:w="424" w:type="dxa"/>
          </w:tcPr>
          <w:p>
            <w:pPr>
              <w:pStyle w:val="11"/>
              <w:rPr>
                <w:rFonts w:ascii="Times New Roman"/>
                <w:sz w:val="26"/>
              </w:rPr>
            </w:pPr>
          </w:p>
        </w:tc>
        <w:tc>
          <w:tcPr>
            <w:tcW w:w="424" w:type="dxa"/>
          </w:tcPr>
          <w:p>
            <w:pPr>
              <w:pStyle w:val="11"/>
              <w:rPr>
                <w:rFonts w:ascii="Times New Roman"/>
                <w:sz w:val="26"/>
              </w:rPr>
            </w:pPr>
          </w:p>
        </w:tc>
        <w:tc>
          <w:tcPr>
            <w:tcW w:w="568" w:type="dxa"/>
            <w:vMerge w:val="continue"/>
            <w:tcBorders>
              <w:top w:val="nil"/>
            </w:tcBorders>
          </w:tcPr>
          <w:p>
            <w:pPr>
              <w:rPr>
                <w:sz w:val="2"/>
                <w:szCs w:val="2"/>
              </w:rPr>
            </w:pPr>
          </w:p>
        </w:tc>
        <w:tc>
          <w:tcPr>
            <w:tcW w:w="7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496" w:type="dxa"/>
            <w:vMerge w:val="continue"/>
            <w:tcBorders>
              <w:top w:val="nil"/>
            </w:tcBorders>
          </w:tcPr>
          <w:p>
            <w:pPr>
              <w:rPr>
                <w:sz w:val="2"/>
                <w:szCs w:val="2"/>
              </w:rPr>
            </w:pPr>
          </w:p>
        </w:tc>
        <w:tc>
          <w:tcPr>
            <w:tcW w:w="568" w:type="dxa"/>
            <w:vMerge w:val="continue"/>
            <w:tcBorders>
              <w:top w:val="nil"/>
            </w:tcBorders>
          </w:tcPr>
          <w:p>
            <w:pPr>
              <w:rPr>
                <w:sz w:val="2"/>
                <w:szCs w:val="2"/>
              </w:rPr>
            </w:pPr>
          </w:p>
        </w:tc>
        <w:tc>
          <w:tcPr>
            <w:tcW w:w="1276" w:type="dxa"/>
          </w:tcPr>
          <w:p>
            <w:pPr>
              <w:pStyle w:val="11"/>
              <w:spacing w:line="303" w:lineRule="exact"/>
              <w:ind w:left="107"/>
              <w:rPr>
                <w:sz w:val="24"/>
              </w:rPr>
            </w:pPr>
            <w:r>
              <w:rPr>
                <w:sz w:val="24"/>
              </w:rPr>
              <w:t>中国特色</w:t>
            </w:r>
          </w:p>
        </w:tc>
        <w:tc>
          <w:tcPr>
            <w:tcW w:w="917" w:type="dxa"/>
          </w:tcPr>
          <w:p>
            <w:pPr>
              <w:pStyle w:val="11"/>
              <w:rPr>
                <w:rFonts w:ascii="Times New Roman"/>
                <w:sz w:val="26"/>
              </w:rPr>
            </w:pPr>
          </w:p>
        </w:tc>
        <w:tc>
          <w:tcPr>
            <w:tcW w:w="720" w:type="dxa"/>
          </w:tcPr>
          <w:p>
            <w:pPr>
              <w:pStyle w:val="11"/>
              <w:spacing w:line="303" w:lineRule="exact"/>
              <w:ind w:left="218" w:right="211"/>
              <w:jc w:val="center"/>
              <w:rPr>
                <w:sz w:val="24"/>
              </w:rPr>
            </w:pPr>
            <w:r>
              <w:rPr>
                <w:sz w:val="24"/>
              </w:rPr>
              <w:t>36</w:t>
            </w:r>
          </w:p>
        </w:tc>
        <w:tc>
          <w:tcPr>
            <w:tcW w:w="632" w:type="dxa"/>
          </w:tcPr>
          <w:p>
            <w:pPr>
              <w:pStyle w:val="11"/>
              <w:spacing w:line="303" w:lineRule="exact"/>
              <w:ind w:left="251"/>
              <w:rPr>
                <w:sz w:val="24"/>
              </w:rPr>
            </w:pPr>
            <w:r>
              <w:rPr>
                <w:sz w:val="24"/>
              </w:rPr>
              <w:t>2</w:t>
            </w:r>
          </w:p>
        </w:tc>
        <w:tc>
          <w:tcPr>
            <w:tcW w:w="564" w:type="dxa"/>
          </w:tcPr>
          <w:p>
            <w:pPr>
              <w:pStyle w:val="11"/>
              <w:rPr>
                <w:rFonts w:ascii="Times New Roman"/>
                <w:sz w:val="26"/>
              </w:rPr>
            </w:pPr>
          </w:p>
        </w:tc>
        <w:tc>
          <w:tcPr>
            <w:tcW w:w="569" w:type="dxa"/>
          </w:tcPr>
          <w:p>
            <w:pPr>
              <w:pStyle w:val="11"/>
              <w:rPr>
                <w:rFonts w:ascii="Times New Roman"/>
                <w:sz w:val="26"/>
              </w:rPr>
            </w:pPr>
          </w:p>
        </w:tc>
        <w:tc>
          <w:tcPr>
            <w:tcW w:w="568" w:type="dxa"/>
          </w:tcPr>
          <w:p>
            <w:pPr>
              <w:pStyle w:val="11"/>
              <w:spacing w:line="303" w:lineRule="exact"/>
              <w:ind w:left="8"/>
              <w:jc w:val="center"/>
              <w:rPr>
                <w:sz w:val="24"/>
              </w:rPr>
            </w:pPr>
            <w:r>
              <w:rPr>
                <w:sz w:val="24"/>
              </w:rPr>
              <w:t>√</w:t>
            </w:r>
          </w:p>
        </w:tc>
        <w:tc>
          <w:tcPr>
            <w:tcW w:w="568" w:type="dxa"/>
          </w:tcPr>
          <w:p>
            <w:pPr>
              <w:pStyle w:val="11"/>
              <w:rPr>
                <w:rFonts w:ascii="Times New Roman"/>
                <w:sz w:val="26"/>
              </w:rPr>
            </w:pPr>
          </w:p>
        </w:tc>
        <w:tc>
          <w:tcPr>
            <w:tcW w:w="424" w:type="dxa"/>
          </w:tcPr>
          <w:p>
            <w:pPr>
              <w:pStyle w:val="11"/>
              <w:rPr>
                <w:rFonts w:ascii="Times New Roman"/>
                <w:sz w:val="26"/>
              </w:rPr>
            </w:pPr>
          </w:p>
        </w:tc>
        <w:tc>
          <w:tcPr>
            <w:tcW w:w="424" w:type="dxa"/>
          </w:tcPr>
          <w:p>
            <w:pPr>
              <w:pStyle w:val="11"/>
              <w:rPr>
                <w:rFonts w:ascii="Times New Roman"/>
                <w:sz w:val="26"/>
              </w:rPr>
            </w:pPr>
          </w:p>
        </w:tc>
        <w:tc>
          <w:tcPr>
            <w:tcW w:w="568" w:type="dxa"/>
            <w:vMerge w:val="continue"/>
            <w:tcBorders>
              <w:top w:val="nil"/>
            </w:tcBorders>
          </w:tcPr>
          <w:p>
            <w:pPr>
              <w:rPr>
                <w:sz w:val="2"/>
                <w:szCs w:val="2"/>
              </w:rPr>
            </w:pPr>
          </w:p>
        </w:tc>
        <w:tc>
          <w:tcPr>
            <w:tcW w:w="749" w:type="dxa"/>
            <w:vMerge w:val="continue"/>
            <w:tcBorders>
              <w:top w:val="nil"/>
            </w:tcBorders>
          </w:tcPr>
          <w:p>
            <w:pPr>
              <w:rPr>
                <w:sz w:val="2"/>
                <w:szCs w:val="2"/>
              </w:rPr>
            </w:pPr>
          </w:p>
        </w:tc>
      </w:tr>
    </w:tbl>
    <w:p>
      <w:pPr>
        <w:rPr>
          <w:sz w:val="2"/>
          <w:szCs w:val="2"/>
        </w:rPr>
        <w:sectPr>
          <w:pgSz w:w="11910" w:h="16840"/>
          <w:pgMar w:top="1260" w:right="1060" w:bottom="1836" w:left="1200" w:header="0" w:footer="1401" w:gutter="0"/>
          <w:cols w:space="720" w:num="1"/>
        </w:sectPr>
      </w:pPr>
    </w:p>
    <w:tbl>
      <w:tblPr>
        <w:tblStyle w:val="9"/>
        <w:tblW w:w="0" w:type="auto"/>
        <w:tblInd w:w="2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6"/>
        <w:gridCol w:w="568"/>
        <w:gridCol w:w="1276"/>
        <w:gridCol w:w="917"/>
        <w:gridCol w:w="720"/>
        <w:gridCol w:w="632"/>
        <w:gridCol w:w="564"/>
        <w:gridCol w:w="569"/>
        <w:gridCol w:w="568"/>
        <w:gridCol w:w="568"/>
        <w:gridCol w:w="424"/>
        <w:gridCol w:w="424"/>
        <w:gridCol w:w="568"/>
        <w:gridCol w:w="7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496" w:type="dxa"/>
            <w:vMerge w:val="restart"/>
          </w:tcPr>
          <w:p>
            <w:pPr>
              <w:pStyle w:val="11"/>
              <w:rPr>
                <w:rFonts w:ascii="Times New Roman"/>
              </w:rPr>
            </w:pPr>
          </w:p>
        </w:tc>
        <w:tc>
          <w:tcPr>
            <w:tcW w:w="568" w:type="dxa"/>
            <w:vMerge w:val="restart"/>
          </w:tcPr>
          <w:p>
            <w:pPr>
              <w:pStyle w:val="11"/>
              <w:rPr>
                <w:rFonts w:ascii="Times New Roman"/>
              </w:rPr>
            </w:pPr>
          </w:p>
        </w:tc>
        <w:tc>
          <w:tcPr>
            <w:tcW w:w="1276" w:type="dxa"/>
          </w:tcPr>
          <w:p>
            <w:pPr>
              <w:pStyle w:val="11"/>
              <w:spacing w:before="3"/>
              <w:ind w:left="107"/>
              <w:rPr>
                <w:sz w:val="24"/>
              </w:rPr>
            </w:pPr>
            <w:r>
              <w:rPr>
                <w:sz w:val="24"/>
              </w:rPr>
              <w:t>社会主义</w:t>
            </w:r>
          </w:p>
        </w:tc>
        <w:tc>
          <w:tcPr>
            <w:tcW w:w="917" w:type="dxa"/>
          </w:tcPr>
          <w:p>
            <w:pPr>
              <w:pStyle w:val="11"/>
              <w:rPr>
                <w:rFonts w:ascii="Times New Roman"/>
              </w:rPr>
            </w:pPr>
          </w:p>
        </w:tc>
        <w:tc>
          <w:tcPr>
            <w:tcW w:w="720" w:type="dxa"/>
          </w:tcPr>
          <w:p>
            <w:pPr>
              <w:pStyle w:val="11"/>
              <w:rPr>
                <w:rFonts w:ascii="Times New Roman"/>
              </w:rPr>
            </w:pPr>
          </w:p>
        </w:tc>
        <w:tc>
          <w:tcPr>
            <w:tcW w:w="632" w:type="dxa"/>
          </w:tcPr>
          <w:p>
            <w:pPr>
              <w:pStyle w:val="11"/>
              <w:rPr>
                <w:rFonts w:ascii="Times New Roman"/>
              </w:rPr>
            </w:pPr>
          </w:p>
        </w:tc>
        <w:tc>
          <w:tcPr>
            <w:tcW w:w="564" w:type="dxa"/>
          </w:tcPr>
          <w:p>
            <w:pPr>
              <w:pStyle w:val="11"/>
              <w:rPr>
                <w:rFonts w:ascii="Times New Roman"/>
              </w:rPr>
            </w:pPr>
          </w:p>
        </w:tc>
        <w:tc>
          <w:tcPr>
            <w:tcW w:w="569" w:type="dxa"/>
          </w:tcPr>
          <w:p>
            <w:pPr>
              <w:pStyle w:val="11"/>
              <w:rPr>
                <w:rFonts w:ascii="Times New Roman"/>
              </w:rPr>
            </w:pPr>
          </w:p>
        </w:tc>
        <w:tc>
          <w:tcPr>
            <w:tcW w:w="568" w:type="dxa"/>
          </w:tcPr>
          <w:p>
            <w:pPr>
              <w:pStyle w:val="11"/>
              <w:rPr>
                <w:rFonts w:ascii="Times New Roman"/>
              </w:rPr>
            </w:pPr>
          </w:p>
        </w:tc>
        <w:tc>
          <w:tcPr>
            <w:tcW w:w="568" w:type="dxa"/>
          </w:tcPr>
          <w:p>
            <w:pPr>
              <w:pStyle w:val="11"/>
              <w:rPr>
                <w:rFonts w:ascii="Times New Roman"/>
              </w:rPr>
            </w:pPr>
          </w:p>
        </w:tc>
        <w:tc>
          <w:tcPr>
            <w:tcW w:w="424" w:type="dxa"/>
          </w:tcPr>
          <w:p>
            <w:pPr>
              <w:pStyle w:val="11"/>
              <w:rPr>
                <w:rFonts w:ascii="Times New Roman"/>
              </w:rPr>
            </w:pPr>
          </w:p>
        </w:tc>
        <w:tc>
          <w:tcPr>
            <w:tcW w:w="424" w:type="dxa"/>
          </w:tcPr>
          <w:p>
            <w:pPr>
              <w:pStyle w:val="11"/>
              <w:rPr>
                <w:rFonts w:ascii="Times New Roman"/>
              </w:rPr>
            </w:pPr>
          </w:p>
        </w:tc>
        <w:tc>
          <w:tcPr>
            <w:tcW w:w="568" w:type="dxa"/>
            <w:vMerge w:val="restart"/>
          </w:tcPr>
          <w:p>
            <w:pPr>
              <w:pStyle w:val="11"/>
              <w:spacing w:before="3" w:line="364" w:lineRule="auto"/>
              <w:ind w:left="111" w:right="204"/>
              <w:jc w:val="both"/>
              <w:rPr>
                <w:sz w:val="24"/>
              </w:rPr>
            </w:pPr>
            <w:r>
              <w:rPr>
                <w:sz w:val="24"/>
              </w:rPr>
              <w:t>价相结合</w:t>
            </w:r>
          </w:p>
        </w:tc>
        <w:tc>
          <w:tcPr>
            <w:tcW w:w="749" w:type="dxa"/>
            <w:vMerge w:val="restart"/>
          </w:tcPr>
          <w:p>
            <w:pPr>
              <w:pStyle w:val="11"/>
              <w:spacing w:before="3"/>
              <w:ind w:left="107"/>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496" w:type="dxa"/>
            <w:vMerge w:val="continue"/>
            <w:tcBorders>
              <w:top w:val="nil"/>
            </w:tcBorders>
          </w:tcPr>
          <w:p>
            <w:pPr>
              <w:rPr>
                <w:sz w:val="2"/>
                <w:szCs w:val="2"/>
              </w:rPr>
            </w:pPr>
          </w:p>
        </w:tc>
        <w:tc>
          <w:tcPr>
            <w:tcW w:w="568" w:type="dxa"/>
            <w:vMerge w:val="continue"/>
            <w:tcBorders>
              <w:top w:val="nil"/>
            </w:tcBorders>
          </w:tcPr>
          <w:p>
            <w:pPr>
              <w:rPr>
                <w:sz w:val="2"/>
                <w:szCs w:val="2"/>
              </w:rPr>
            </w:pPr>
          </w:p>
        </w:tc>
        <w:tc>
          <w:tcPr>
            <w:tcW w:w="1276" w:type="dxa"/>
          </w:tcPr>
          <w:p>
            <w:pPr>
              <w:pStyle w:val="11"/>
              <w:spacing w:before="7"/>
              <w:ind w:left="107"/>
              <w:rPr>
                <w:sz w:val="24"/>
              </w:rPr>
            </w:pPr>
            <w:r>
              <w:rPr>
                <w:sz w:val="24"/>
              </w:rPr>
              <w:t>哲学与人</w:t>
            </w:r>
          </w:p>
          <w:p>
            <w:pPr>
              <w:pStyle w:val="11"/>
              <w:spacing w:before="156"/>
              <w:ind w:left="107"/>
              <w:rPr>
                <w:sz w:val="24"/>
              </w:rPr>
            </w:pPr>
            <w:r>
              <w:rPr>
                <w:sz w:val="24"/>
              </w:rPr>
              <w:t>生</w:t>
            </w:r>
          </w:p>
        </w:tc>
        <w:tc>
          <w:tcPr>
            <w:tcW w:w="917" w:type="dxa"/>
          </w:tcPr>
          <w:p>
            <w:pPr>
              <w:pStyle w:val="11"/>
              <w:rPr>
                <w:rFonts w:ascii="Times New Roman"/>
              </w:rPr>
            </w:pPr>
          </w:p>
        </w:tc>
        <w:tc>
          <w:tcPr>
            <w:tcW w:w="720" w:type="dxa"/>
          </w:tcPr>
          <w:p>
            <w:pPr>
              <w:pStyle w:val="11"/>
              <w:spacing w:before="8"/>
              <w:rPr>
                <w:sz w:val="18"/>
              </w:rPr>
            </w:pPr>
          </w:p>
          <w:p>
            <w:pPr>
              <w:pStyle w:val="11"/>
              <w:ind w:left="238"/>
              <w:rPr>
                <w:sz w:val="24"/>
              </w:rPr>
            </w:pPr>
            <w:r>
              <w:rPr>
                <w:sz w:val="24"/>
              </w:rPr>
              <w:t>36</w:t>
            </w:r>
          </w:p>
        </w:tc>
        <w:tc>
          <w:tcPr>
            <w:tcW w:w="632" w:type="dxa"/>
          </w:tcPr>
          <w:p>
            <w:pPr>
              <w:pStyle w:val="11"/>
              <w:spacing w:before="8"/>
              <w:rPr>
                <w:sz w:val="18"/>
              </w:rPr>
            </w:pPr>
          </w:p>
          <w:p>
            <w:pPr>
              <w:pStyle w:val="11"/>
              <w:ind w:left="1"/>
              <w:jc w:val="center"/>
              <w:rPr>
                <w:sz w:val="24"/>
              </w:rPr>
            </w:pPr>
            <w:r>
              <w:rPr>
                <w:sz w:val="24"/>
              </w:rPr>
              <w:t>2</w:t>
            </w:r>
          </w:p>
        </w:tc>
        <w:tc>
          <w:tcPr>
            <w:tcW w:w="564" w:type="dxa"/>
          </w:tcPr>
          <w:p>
            <w:pPr>
              <w:pStyle w:val="11"/>
              <w:rPr>
                <w:rFonts w:ascii="Times New Roman"/>
              </w:rPr>
            </w:pPr>
          </w:p>
        </w:tc>
        <w:tc>
          <w:tcPr>
            <w:tcW w:w="569" w:type="dxa"/>
          </w:tcPr>
          <w:p>
            <w:pPr>
              <w:pStyle w:val="11"/>
              <w:rPr>
                <w:rFonts w:ascii="Times New Roman"/>
              </w:rPr>
            </w:pPr>
          </w:p>
        </w:tc>
        <w:tc>
          <w:tcPr>
            <w:tcW w:w="568" w:type="dxa"/>
          </w:tcPr>
          <w:p>
            <w:pPr>
              <w:pStyle w:val="11"/>
              <w:rPr>
                <w:rFonts w:ascii="Times New Roman"/>
              </w:rPr>
            </w:pPr>
          </w:p>
        </w:tc>
        <w:tc>
          <w:tcPr>
            <w:tcW w:w="568" w:type="dxa"/>
          </w:tcPr>
          <w:p>
            <w:pPr>
              <w:pStyle w:val="11"/>
              <w:spacing w:before="8"/>
              <w:rPr>
                <w:sz w:val="18"/>
              </w:rPr>
            </w:pPr>
          </w:p>
          <w:p>
            <w:pPr>
              <w:pStyle w:val="11"/>
              <w:ind w:right="152"/>
              <w:jc w:val="right"/>
              <w:rPr>
                <w:sz w:val="24"/>
              </w:rPr>
            </w:pPr>
            <w:r>
              <w:rPr>
                <w:sz w:val="24"/>
              </w:rPr>
              <w:t>√</w:t>
            </w:r>
          </w:p>
        </w:tc>
        <w:tc>
          <w:tcPr>
            <w:tcW w:w="424" w:type="dxa"/>
          </w:tcPr>
          <w:p>
            <w:pPr>
              <w:pStyle w:val="11"/>
              <w:rPr>
                <w:rFonts w:ascii="Times New Roman"/>
              </w:rPr>
            </w:pPr>
          </w:p>
        </w:tc>
        <w:tc>
          <w:tcPr>
            <w:tcW w:w="424" w:type="dxa"/>
          </w:tcPr>
          <w:p>
            <w:pPr>
              <w:pStyle w:val="11"/>
              <w:rPr>
                <w:rFonts w:ascii="Times New Roman"/>
              </w:rPr>
            </w:pPr>
          </w:p>
        </w:tc>
        <w:tc>
          <w:tcPr>
            <w:tcW w:w="568" w:type="dxa"/>
            <w:vMerge w:val="continue"/>
            <w:tcBorders>
              <w:top w:val="nil"/>
            </w:tcBorders>
          </w:tcPr>
          <w:p>
            <w:pPr>
              <w:rPr>
                <w:sz w:val="2"/>
                <w:szCs w:val="2"/>
              </w:rPr>
            </w:pPr>
          </w:p>
        </w:tc>
        <w:tc>
          <w:tcPr>
            <w:tcW w:w="7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496" w:type="dxa"/>
            <w:vMerge w:val="continue"/>
            <w:tcBorders>
              <w:top w:val="nil"/>
            </w:tcBorders>
          </w:tcPr>
          <w:p>
            <w:pPr>
              <w:rPr>
                <w:sz w:val="2"/>
                <w:szCs w:val="2"/>
              </w:rPr>
            </w:pPr>
          </w:p>
        </w:tc>
        <w:tc>
          <w:tcPr>
            <w:tcW w:w="568" w:type="dxa"/>
            <w:vMerge w:val="continue"/>
            <w:tcBorders>
              <w:top w:val="nil"/>
            </w:tcBorders>
          </w:tcPr>
          <w:p>
            <w:pPr>
              <w:rPr>
                <w:sz w:val="2"/>
                <w:szCs w:val="2"/>
              </w:rPr>
            </w:pPr>
          </w:p>
        </w:tc>
        <w:tc>
          <w:tcPr>
            <w:tcW w:w="1276" w:type="dxa"/>
          </w:tcPr>
          <w:p>
            <w:pPr>
              <w:pStyle w:val="11"/>
              <w:spacing w:before="6"/>
              <w:ind w:left="107"/>
              <w:rPr>
                <w:sz w:val="24"/>
              </w:rPr>
            </w:pPr>
            <w:r>
              <w:rPr>
                <w:sz w:val="24"/>
              </w:rPr>
              <w:t>语文</w:t>
            </w:r>
          </w:p>
        </w:tc>
        <w:tc>
          <w:tcPr>
            <w:tcW w:w="917" w:type="dxa"/>
          </w:tcPr>
          <w:p>
            <w:pPr>
              <w:pStyle w:val="11"/>
              <w:rPr>
                <w:rFonts w:ascii="Times New Roman"/>
              </w:rPr>
            </w:pPr>
          </w:p>
        </w:tc>
        <w:tc>
          <w:tcPr>
            <w:tcW w:w="720" w:type="dxa"/>
          </w:tcPr>
          <w:p>
            <w:pPr>
              <w:pStyle w:val="11"/>
              <w:spacing w:before="6"/>
              <w:ind w:right="168"/>
              <w:jc w:val="right"/>
              <w:rPr>
                <w:sz w:val="24"/>
              </w:rPr>
            </w:pPr>
            <w:r>
              <w:rPr>
                <w:sz w:val="24"/>
              </w:rPr>
              <w:t>144</w:t>
            </w:r>
          </w:p>
        </w:tc>
        <w:tc>
          <w:tcPr>
            <w:tcW w:w="632" w:type="dxa"/>
          </w:tcPr>
          <w:p>
            <w:pPr>
              <w:pStyle w:val="11"/>
              <w:spacing w:before="6"/>
              <w:ind w:left="1"/>
              <w:jc w:val="center"/>
              <w:rPr>
                <w:sz w:val="24"/>
              </w:rPr>
            </w:pPr>
            <w:r>
              <w:rPr>
                <w:sz w:val="24"/>
              </w:rPr>
              <w:t>8</w:t>
            </w:r>
          </w:p>
        </w:tc>
        <w:tc>
          <w:tcPr>
            <w:tcW w:w="564" w:type="dxa"/>
          </w:tcPr>
          <w:p>
            <w:pPr>
              <w:pStyle w:val="11"/>
              <w:spacing w:before="6"/>
              <w:ind w:left="13"/>
              <w:jc w:val="center"/>
              <w:rPr>
                <w:sz w:val="24"/>
              </w:rPr>
            </w:pPr>
            <w:r>
              <w:rPr>
                <w:sz w:val="24"/>
              </w:rPr>
              <w:t>√</w:t>
            </w:r>
          </w:p>
        </w:tc>
        <w:tc>
          <w:tcPr>
            <w:tcW w:w="569" w:type="dxa"/>
          </w:tcPr>
          <w:p>
            <w:pPr>
              <w:pStyle w:val="11"/>
              <w:spacing w:before="6"/>
              <w:ind w:left="16"/>
              <w:jc w:val="center"/>
              <w:rPr>
                <w:sz w:val="24"/>
              </w:rPr>
            </w:pPr>
            <w:r>
              <w:rPr>
                <w:sz w:val="24"/>
              </w:rPr>
              <w:t>√</w:t>
            </w:r>
          </w:p>
        </w:tc>
        <w:tc>
          <w:tcPr>
            <w:tcW w:w="568" w:type="dxa"/>
          </w:tcPr>
          <w:p>
            <w:pPr>
              <w:pStyle w:val="11"/>
              <w:rPr>
                <w:rFonts w:ascii="Times New Roman"/>
              </w:rPr>
            </w:pPr>
          </w:p>
        </w:tc>
        <w:tc>
          <w:tcPr>
            <w:tcW w:w="568" w:type="dxa"/>
          </w:tcPr>
          <w:p>
            <w:pPr>
              <w:pStyle w:val="11"/>
              <w:rPr>
                <w:rFonts w:ascii="Times New Roman"/>
              </w:rPr>
            </w:pPr>
          </w:p>
        </w:tc>
        <w:tc>
          <w:tcPr>
            <w:tcW w:w="424" w:type="dxa"/>
          </w:tcPr>
          <w:p>
            <w:pPr>
              <w:pStyle w:val="11"/>
              <w:rPr>
                <w:rFonts w:ascii="Times New Roman"/>
              </w:rPr>
            </w:pPr>
          </w:p>
        </w:tc>
        <w:tc>
          <w:tcPr>
            <w:tcW w:w="424" w:type="dxa"/>
          </w:tcPr>
          <w:p>
            <w:pPr>
              <w:pStyle w:val="11"/>
              <w:rPr>
                <w:rFonts w:ascii="Times New Roman"/>
              </w:rPr>
            </w:pPr>
          </w:p>
        </w:tc>
        <w:tc>
          <w:tcPr>
            <w:tcW w:w="568" w:type="dxa"/>
            <w:vMerge w:val="continue"/>
            <w:tcBorders>
              <w:top w:val="nil"/>
            </w:tcBorders>
          </w:tcPr>
          <w:p>
            <w:pPr>
              <w:rPr>
                <w:sz w:val="2"/>
                <w:szCs w:val="2"/>
              </w:rPr>
            </w:pPr>
          </w:p>
        </w:tc>
        <w:tc>
          <w:tcPr>
            <w:tcW w:w="7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496" w:type="dxa"/>
            <w:vMerge w:val="continue"/>
            <w:tcBorders>
              <w:top w:val="nil"/>
            </w:tcBorders>
          </w:tcPr>
          <w:p>
            <w:pPr>
              <w:rPr>
                <w:sz w:val="2"/>
                <w:szCs w:val="2"/>
              </w:rPr>
            </w:pPr>
          </w:p>
        </w:tc>
        <w:tc>
          <w:tcPr>
            <w:tcW w:w="568" w:type="dxa"/>
            <w:vMerge w:val="continue"/>
            <w:tcBorders>
              <w:top w:val="nil"/>
            </w:tcBorders>
          </w:tcPr>
          <w:p>
            <w:pPr>
              <w:rPr>
                <w:sz w:val="2"/>
                <w:szCs w:val="2"/>
              </w:rPr>
            </w:pPr>
          </w:p>
        </w:tc>
        <w:tc>
          <w:tcPr>
            <w:tcW w:w="1276" w:type="dxa"/>
          </w:tcPr>
          <w:p>
            <w:pPr>
              <w:pStyle w:val="11"/>
              <w:spacing w:before="7"/>
              <w:ind w:left="107"/>
              <w:rPr>
                <w:sz w:val="24"/>
              </w:rPr>
            </w:pPr>
            <w:r>
              <w:rPr>
                <w:sz w:val="24"/>
              </w:rPr>
              <w:t>历史</w:t>
            </w:r>
          </w:p>
        </w:tc>
        <w:tc>
          <w:tcPr>
            <w:tcW w:w="917" w:type="dxa"/>
          </w:tcPr>
          <w:p>
            <w:pPr>
              <w:pStyle w:val="11"/>
              <w:rPr>
                <w:rFonts w:ascii="Times New Roman"/>
              </w:rPr>
            </w:pPr>
          </w:p>
        </w:tc>
        <w:tc>
          <w:tcPr>
            <w:tcW w:w="720" w:type="dxa"/>
          </w:tcPr>
          <w:p>
            <w:pPr>
              <w:pStyle w:val="11"/>
              <w:spacing w:before="7"/>
              <w:ind w:left="238"/>
              <w:rPr>
                <w:sz w:val="24"/>
              </w:rPr>
            </w:pPr>
            <w:r>
              <w:rPr>
                <w:sz w:val="24"/>
              </w:rPr>
              <w:t>72</w:t>
            </w:r>
          </w:p>
        </w:tc>
        <w:tc>
          <w:tcPr>
            <w:tcW w:w="632" w:type="dxa"/>
          </w:tcPr>
          <w:p>
            <w:pPr>
              <w:pStyle w:val="11"/>
              <w:spacing w:before="7"/>
              <w:ind w:left="1"/>
              <w:jc w:val="center"/>
              <w:rPr>
                <w:sz w:val="24"/>
              </w:rPr>
            </w:pPr>
            <w:r>
              <w:rPr>
                <w:sz w:val="24"/>
              </w:rPr>
              <w:t>4</w:t>
            </w:r>
          </w:p>
        </w:tc>
        <w:tc>
          <w:tcPr>
            <w:tcW w:w="564" w:type="dxa"/>
          </w:tcPr>
          <w:p>
            <w:pPr>
              <w:pStyle w:val="11"/>
              <w:rPr>
                <w:rFonts w:ascii="Times New Roman"/>
              </w:rPr>
            </w:pPr>
          </w:p>
        </w:tc>
        <w:tc>
          <w:tcPr>
            <w:tcW w:w="569" w:type="dxa"/>
          </w:tcPr>
          <w:p>
            <w:pPr>
              <w:pStyle w:val="11"/>
              <w:rPr>
                <w:rFonts w:ascii="Times New Roman"/>
              </w:rPr>
            </w:pPr>
          </w:p>
        </w:tc>
        <w:tc>
          <w:tcPr>
            <w:tcW w:w="568" w:type="dxa"/>
          </w:tcPr>
          <w:p>
            <w:pPr>
              <w:pStyle w:val="11"/>
              <w:spacing w:before="7"/>
              <w:ind w:left="8"/>
              <w:jc w:val="center"/>
              <w:rPr>
                <w:sz w:val="24"/>
              </w:rPr>
            </w:pPr>
            <w:r>
              <w:rPr>
                <w:sz w:val="24"/>
              </w:rPr>
              <w:t>√</w:t>
            </w:r>
          </w:p>
        </w:tc>
        <w:tc>
          <w:tcPr>
            <w:tcW w:w="568" w:type="dxa"/>
          </w:tcPr>
          <w:p>
            <w:pPr>
              <w:pStyle w:val="11"/>
              <w:spacing w:before="7"/>
              <w:ind w:right="152"/>
              <w:jc w:val="right"/>
              <w:rPr>
                <w:sz w:val="24"/>
              </w:rPr>
            </w:pPr>
            <w:r>
              <w:rPr>
                <w:sz w:val="24"/>
              </w:rPr>
              <w:t>√</w:t>
            </w:r>
          </w:p>
        </w:tc>
        <w:tc>
          <w:tcPr>
            <w:tcW w:w="424" w:type="dxa"/>
          </w:tcPr>
          <w:p>
            <w:pPr>
              <w:pStyle w:val="11"/>
              <w:rPr>
                <w:rFonts w:ascii="Times New Roman"/>
              </w:rPr>
            </w:pPr>
          </w:p>
        </w:tc>
        <w:tc>
          <w:tcPr>
            <w:tcW w:w="424" w:type="dxa"/>
          </w:tcPr>
          <w:p>
            <w:pPr>
              <w:pStyle w:val="11"/>
              <w:rPr>
                <w:rFonts w:ascii="Times New Roman"/>
              </w:rPr>
            </w:pPr>
          </w:p>
        </w:tc>
        <w:tc>
          <w:tcPr>
            <w:tcW w:w="568" w:type="dxa"/>
            <w:vMerge w:val="continue"/>
            <w:tcBorders>
              <w:top w:val="nil"/>
            </w:tcBorders>
          </w:tcPr>
          <w:p>
            <w:pPr>
              <w:rPr>
                <w:sz w:val="2"/>
                <w:szCs w:val="2"/>
              </w:rPr>
            </w:pPr>
          </w:p>
        </w:tc>
        <w:tc>
          <w:tcPr>
            <w:tcW w:w="7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496" w:type="dxa"/>
            <w:vMerge w:val="continue"/>
            <w:tcBorders>
              <w:top w:val="nil"/>
            </w:tcBorders>
          </w:tcPr>
          <w:p>
            <w:pPr>
              <w:rPr>
                <w:sz w:val="2"/>
                <w:szCs w:val="2"/>
              </w:rPr>
            </w:pPr>
          </w:p>
        </w:tc>
        <w:tc>
          <w:tcPr>
            <w:tcW w:w="568" w:type="dxa"/>
            <w:vMerge w:val="continue"/>
            <w:tcBorders>
              <w:top w:val="nil"/>
            </w:tcBorders>
          </w:tcPr>
          <w:p>
            <w:pPr>
              <w:rPr>
                <w:sz w:val="2"/>
                <w:szCs w:val="2"/>
              </w:rPr>
            </w:pPr>
          </w:p>
        </w:tc>
        <w:tc>
          <w:tcPr>
            <w:tcW w:w="1276" w:type="dxa"/>
          </w:tcPr>
          <w:p>
            <w:pPr>
              <w:pStyle w:val="11"/>
              <w:spacing w:before="3"/>
              <w:ind w:left="107"/>
              <w:rPr>
                <w:sz w:val="24"/>
              </w:rPr>
            </w:pPr>
            <w:r>
              <w:rPr>
                <w:sz w:val="24"/>
              </w:rPr>
              <w:t>数学</w:t>
            </w:r>
          </w:p>
        </w:tc>
        <w:tc>
          <w:tcPr>
            <w:tcW w:w="917" w:type="dxa"/>
          </w:tcPr>
          <w:p>
            <w:pPr>
              <w:pStyle w:val="11"/>
              <w:rPr>
                <w:rFonts w:ascii="Times New Roman"/>
              </w:rPr>
            </w:pPr>
          </w:p>
        </w:tc>
        <w:tc>
          <w:tcPr>
            <w:tcW w:w="720" w:type="dxa"/>
          </w:tcPr>
          <w:p>
            <w:pPr>
              <w:pStyle w:val="11"/>
              <w:spacing w:before="3"/>
              <w:ind w:right="168"/>
              <w:jc w:val="right"/>
              <w:rPr>
                <w:sz w:val="24"/>
              </w:rPr>
            </w:pPr>
            <w:r>
              <w:rPr>
                <w:sz w:val="24"/>
              </w:rPr>
              <w:t>108</w:t>
            </w:r>
          </w:p>
        </w:tc>
        <w:tc>
          <w:tcPr>
            <w:tcW w:w="632" w:type="dxa"/>
          </w:tcPr>
          <w:p>
            <w:pPr>
              <w:pStyle w:val="11"/>
              <w:spacing w:before="3"/>
              <w:ind w:left="1"/>
              <w:jc w:val="center"/>
              <w:rPr>
                <w:sz w:val="24"/>
              </w:rPr>
            </w:pPr>
            <w:r>
              <w:rPr>
                <w:sz w:val="24"/>
              </w:rPr>
              <w:t>6</w:t>
            </w:r>
          </w:p>
        </w:tc>
        <w:tc>
          <w:tcPr>
            <w:tcW w:w="564" w:type="dxa"/>
          </w:tcPr>
          <w:p>
            <w:pPr>
              <w:pStyle w:val="11"/>
              <w:spacing w:before="3"/>
              <w:ind w:left="13"/>
              <w:jc w:val="center"/>
              <w:rPr>
                <w:sz w:val="24"/>
              </w:rPr>
            </w:pPr>
            <w:r>
              <w:rPr>
                <w:sz w:val="24"/>
              </w:rPr>
              <w:t>√</w:t>
            </w:r>
          </w:p>
        </w:tc>
        <w:tc>
          <w:tcPr>
            <w:tcW w:w="569" w:type="dxa"/>
          </w:tcPr>
          <w:p>
            <w:pPr>
              <w:pStyle w:val="11"/>
              <w:spacing w:before="3"/>
              <w:ind w:left="16"/>
              <w:jc w:val="center"/>
              <w:rPr>
                <w:sz w:val="24"/>
              </w:rPr>
            </w:pPr>
            <w:r>
              <w:rPr>
                <w:sz w:val="24"/>
              </w:rPr>
              <w:t>√</w:t>
            </w:r>
          </w:p>
        </w:tc>
        <w:tc>
          <w:tcPr>
            <w:tcW w:w="568" w:type="dxa"/>
          </w:tcPr>
          <w:p>
            <w:pPr>
              <w:pStyle w:val="11"/>
              <w:rPr>
                <w:rFonts w:ascii="Times New Roman"/>
              </w:rPr>
            </w:pPr>
          </w:p>
        </w:tc>
        <w:tc>
          <w:tcPr>
            <w:tcW w:w="568" w:type="dxa"/>
          </w:tcPr>
          <w:p>
            <w:pPr>
              <w:pStyle w:val="11"/>
              <w:rPr>
                <w:rFonts w:ascii="Times New Roman"/>
              </w:rPr>
            </w:pPr>
          </w:p>
        </w:tc>
        <w:tc>
          <w:tcPr>
            <w:tcW w:w="424" w:type="dxa"/>
          </w:tcPr>
          <w:p>
            <w:pPr>
              <w:pStyle w:val="11"/>
              <w:rPr>
                <w:rFonts w:ascii="Times New Roman"/>
              </w:rPr>
            </w:pPr>
          </w:p>
        </w:tc>
        <w:tc>
          <w:tcPr>
            <w:tcW w:w="424" w:type="dxa"/>
          </w:tcPr>
          <w:p>
            <w:pPr>
              <w:pStyle w:val="11"/>
              <w:rPr>
                <w:rFonts w:ascii="Times New Roman"/>
              </w:rPr>
            </w:pPr>
          </w:p>
        </w:tc>
        <w:tc>
          <w:tcPr>
            <w:tcW w:w="568" w:type="dxa"/>
            <w:vMerge w:val="continue"/>
            <w:tcBorders>
              <w:top w:val="nil"/>
            </w:tcBorders>
          </w:tcPr>
          <w:p>
            <w:pPr>
              <w:rPr>
                <w:sz w:val="2"/>
                <w:szCs w:val="2"/>
              </w:rPr>
            </w:pPr>
          </w:p>
        </w:tc>
        <w:tc>
          <w:tcPr>
            <w:tcW w:w="7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496" w:type="dxa"/>
            <w:vMerge w:val="continue"/>
            <w:tcBorders>
              <w:top w:val="nil"/>
            </w:tcBorders>
          </w:tcPr>
          <w:p>
            <w:pPr>
              <w:rPr>
                <w:sz w:val="2"/>
                <w:szCs w:val="2"/>
              </w:rPr>
            </w:pPr>
          </w:p>
        </w:tc>
        <w:tc>
          <w:tcPr>
            <w:tcW w:w="568" w:type="dxa"/>
            <w:vMerge w:val="continue"/>
            <w:tcBorders>
              <w:top w:val="nil"/>
            </w:tcBorders>
          </w:tcPr>
          <w:p>
            <w:pPr>
              <w:rPr>
                <w:sz w:val="2"/>
                <w:szCs w:val="2"/>
              </w:rPr>
            </w:pPr>
          </w:p>
        </w:tc>
        <w:tc>
          <w:tcPr>
            <w:tcW w:w="1276" w:type="dxa"/>
          </w:tcPr>
          <w:p>
            <w:pPr>
              <w:pStyle w:val="11"/>
              <w:spacing w:before="3"/>
              <w:ind w:left="107"/>
              <w:rPr>
                <w:sz w:val="24"/>
              </w:rPr>
            </w:pPr>
            <w:r>
              <w:rPr>
                <w:sz w:val="24"/>
              </w:rPr>
              <w:t>英语</w:t>
            </w:r>
          </w:p>
        </w:tc>
        <w:tc>
          <w:tcPr>
            <w:tcW w:w="917" w:type="dxa"/>
          </w:tcPr>
          <w:p>
            <w:pPr>
              <w:pStyle w:val="11"/>
              <w:rPr>
                <w:rFonts w:ascii="Times New Roman"/>
              </w:rPr>
            </w:pPr>
          </w:p>
        </w:tc>
        <w:tc>
          <w:tcPr>
            <w:tcW w:w="720" w:type="dxa"/>
          </w:tcPr>
          <w:p>
            <w:pPr>
              <w:pStyle w:val="11"/>
              <w:spacing w:before="3"/>
              <w:ind w:left="238"/>
              <w:rPr>
                <w:sz w:val="24"/>
              </w:rPr>
            </w:pPr>
            <w:r>
              <w:rPr>
                <w:sz w:val="24"/>
              </w:rPr>
              <w:t>72</w:t>
            </w:r>
          </w:p>
        </w:tc>
        <w:tc>
          <w:tcPr>
            <w:tcW w:w="632" w:type="dxa"/>
          </w:tcPr>
          <w:p>
            <w:pPr>
              <w:pStyle w:val="11"/>
              <w:spacing w:before="3"/>
              <w:ind w:left="1"/>
              <w:jc w:val="center"/>
              <w:rPr>
                <w:sz w:val="24"/>
              </w:rPr>
            </w:pPr>
            <w:r>
              <w:rPr>
                <w:sz w:val="24"/>
              </w:rPr>
              <w:t>4</w:t>
            </w:r>
          </w:p>
        </w:tc>
        <w:tc>
          <w:tcPr>
            <w:tcW w:w="564" w:type="dxa"/>
          </w:tcPr>
          <w:p>
            <w:pPr>
              <w:pStyle w:val="11"/>
              <w:spacing w:before="3"/>
              <w:ind w:left="13"/>
              <w:jc w:val="center"/>
              <w:rPr>
                <w:sz w:val="24"/>
              </w:rPr>
            </w:pPr>
            <w:r>
              <w:rPr>
                <w:sz w:val="24"/>
              </w:rPr>
              <w:t>√</w:t>
            </w:r>
          </w:p>
        </w:tc>
        <w:tc>
          <w:tcPr>
            <w:tcW w:w="569" w:type="dxa"/>
          </w:tcPr>
          <w:p>
            <w:pPr>
              <w:pStyle w:val="11"/>
              <w:spacing w:before="3"/>
              <w:ind w:left="16"/>
              <w:jc w:val="center"/>
              <w:rPr>
                <w:sz w:val="24"/>
              </w:rPr>
            </w:pPr>
            <w:r>
              <w:rPr>
                <w:sz w:val="24"/>
              </w:rPr>
              <w:t>√</w:t>
            </w:r>
          </w:p>
        </w:tc>
        <w:tc>
          <w:tcPr>
            <w:tcW w:w="568" w:type="dxa"/>
          </w:tcPr>
          <w:p>
            <w:pPr>
              <w:pStyle w:val="11"/>
              <w:rPr>
                <w:rFonts w:ascii="Times New Roman"/>
              </w:rPr>
            </w:pPr>
          </w:p>
        </w:tc>
        <w:tc>
          <w:tcPr>
            <w:tcW w:w="568" w:type="dxa"/>
          </w:tcPr>
          <w:p>
            <w:pPr>
              <w:pStyle w:val="11"/>
              <w:rPr>
                <w:rFonts w:ascii="Times New Roman"/>
              </w:rPr>
            </w:pPr>
          </w:p>
        </w:tc>
        <w:tc>
          <w:tcPr>
            <w:tcW w:w="424" w:type="dxa"/>
          </w:tcPr>
          <w:p>
            <w:pPr>
              <w:pStyle w:val="11"/>
              <w:rPr>
                <w:rFonts w:ascii="Times New Roman"/>
              </w:rPr>
            </w:pPr>
          </w:p>
        </w:tc>
        <w:tc>
          <w:tcPr>
            <w:tcW w:w="424" w:type="dxa"/>
          </w:tcPr>
          <w:p>
            <w:pPr>
              <w:pStyle w:val="11"/>
              <w:rPr>
                <w:rFonts w:ascii="Times New Roman"/>
              </w:rPr>
            </w:pPr>
          </w:p>
        </w:tc>
        <w:tc>
          <w:tcPr>
            <w:tcW w:w="568" w:type="dxa"/>
            <w:vMerge w:val="continue"/>
            <w:tcBorders>
              <w:top w:val="nil"/>
            </w:tcBorders>
          </w:tcPr>
          <w:p>
            <w:pPr>
              <w:rPr>
                <w:sz w:val="2"/>
                <w:szCs w:val="2"/>
              </w:rPr>
            </w:pPr>
          </w:p>
        </w:tc>
        <w:tc>
          <w:tcPr>
            <w:tcW w:w="7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496" w:type="dxa"/>
            <w:vMerge w:val="continue"/>
            <w:tcBorders>
              <w:top w:val="nil"/>
            </w:tcBorders>
          </w:tcPr>
          <w:p>
            <w:pPr>
              <w:rPr>
                <w:sz w:val="2"/>
                <w:szCs w:val="2"/>
              </w:rPr>
            </w:pPr>
          </w:p>
        </w:tc>
        <w:tc>
          <w:tcPr>
            <w:tcW w:w="568" w:type="dxa"/>
            <w:vMerge w:val="continue"/>
            <w:tcBorders>
              <w:top w:val="nil"/>
            </w:tcBorders>
          </w:tcPr>
          <w:p>
            <w:pPr>
              <w:rPr>
                <w:sz w:val="2"/>
                <w:szCs w:val="2"/>
              </w:rPr>
            </w:pPr>
          </w:p>
        </w:tc>
        <w:tc>
          <w:tcPr>
            <w:tcW w:w="1276" w:type="dxa"/>
          </w:tcPr>
          <w:p>
            <w:pPr>
              <w:pStyle w:val="11"/>
              <w:spacing w:before="7"/>
              <w:ind w:left="107"/>
              <w:rPr>
                <w:sz w:val="24"/>
              </w:rPr>
            </w:pPr>
            <w:r>
              <w:rPr>
                <w:sz w:val="24"/>
              </w:rPr>
              <w:t>信息技术</w:t>
            </w:r>
          </w:p>
        </w:tc>
        <w:tc>
          <w:tcPr>
            <w:tcW w:w="917" w:type="dxa"/>
          </w:tcPr>
          <w:p>
            <w:pPr>
              <w:pStyle w:val="11"/>
              <w:rPr>
                <w:rFonts w:ascii="Times New Roman"/>
              </w:rPr>
            </w:pPr>
          </w:p>
        </w:tc>
        <w:tc>
          <w:tcPr>
            <w:tcW w:w="720" w:type="dxa"/>
          </w:tcPr>
          <w:p>
            <w:pPr>
              <w:pStyle w:val="11"/>
              <w:spacing w:before="7"/>
              <w:ind w:left="238"/>
              <w:rPr>
                <w:sz w:val="24"/>
              </w:rPr>
            </w:pPr>
            <w:r>
              <w:rPr>
                <w:sz w:val="24"/>
              </w:rPr>
              <w:t>72</w:t>
            </w:r>
          </w:p>
        </w:tc>
        <w:tc>
          <w:tcPr>
            <w:tcW w:w="632" w:type="dxa"/>
          </w:tcPr>
          <w:p>
            <w:pPr>
              <w:pStyle w:val="11"/>
              <w:spacing w:before="7"/>
              <w:ind w:left="1"/>
              <w:jc w:val="center"/>
              <w:rPr>
                <w:sz w:val="24"/>
              </w:rPr>
            </w:pPr>
            <w:r>
              <w:rPr>
                <w:sz w:val="24"/>
              </w:rPr>
              <w:t>4</w:t>
            </w:r>
          </w:p>
        </w:tc>
        <w:tc>
          <w:tcPr>
            <w:tcW w:w="564" w:type="dxa"/>
          </w:tcPr>
          <w:p>
            <w:pPr>
              <w:pStyle w:val="11"/>
              <w:spacing w:before="7"/>
              <w:ind w:left="13"/>
              <w:jc w:val="center"/>
              <w:rPr>
                <w:sz w:val="24"/>
              </w:rPr>
            </w:pPr>
            <w:r>
              <w:rPr>
                <w:sz w:val="24"/>
              </w:rPr>
              <w:t>√</w:t>
            </w:r>
          </w:p>
        </w:tc>
        <w:tc>
          <w:tcPr>
            <w:tcW w:w="569" w:type="dxa"/>
          </w:tcPr>
          <w:p>
            <w:pPr>
              <w:pStyle w:val="11"/>
              <w:rPr>
                <w:rFonts w:ascii="Times New Roman"/>
              </w:rPr>
            </w:pPr>
          </w:p>
        </w:tc>
        <w:tc>
          <w:tcPr>
            <w:tcW w:w="568" w:type="dxa"/>
          </w:tcPr>
          <w:p>
            <w:pPr>
              <w:pStyle w:val="11"/>
              <w:rPr>
                <w:rFonts w:ascii="Times New Roman"/>
              </w:rPr>
            </w:pPr>
          </w:p>
        </w:tc>
        <w:tc>
          <w:tcPr>
            <w:tcW w:w="568" w:type="dxa"/>
          </w:tcPr>
          <w:p>
            <w:pPr>
              <w:pStyle w:val="11"/>
              <w:rPr>
                <w:rFonts w:ascii="Times New Roman"/>
              </w:rPr>
            </w:pPr>
          </w:p>
        </w:tc>
        <w:tc>
          <w:tcPr>
            <w:tcW w:w="424" w:type="dxa"/>
          </w:tcPr>
          <w:p>
            <w:pPr>
              <w:pStyle w:val="11"/>
              <w:rPr>
                <w:rFonts w:ascii="Times New Roman"/>
              </w:rPr>
            </w:pPr>
          </w:p>
        </w:tc>
        <w:tc>
          <w:tcPr>
            <w:tcW w:w="424" w:type="dxa"/>
          </w:tcPr>
          <w:p>
            <w:pPr>
              <w:pStyle w:val="11"/>
              <w:rPr>
                <w:rFonts w:ascii="Times New Roman"/>
              </w:rPr>
            </w:pPr>
          </w:p>
        </w:tc>
        <w:tc>
          <w:tcPr>
            <w:tcW w:w="568" w:type="dxa"/>
            <w:vMerge w:val="continue"/>
            <w:tcBorders>
              <w:top w:val="nil"/>
            </w:tcBorders>
          </w:tcPr>
          <w:p>
            <w:pPr>
              <w:rPr>
                <w:sz w:val="2"/>
                <w:szCs w:val="2"/>
              </w:rPr>
            </w:pPr>
          </w:p>
        </w:tc>
        <w:tc>
          <w:tcPr>
            <w:tcW w:w="7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496" w:type="dxa"/>
            <w:vMerge w:val="continue"/>
            <w:tcBorders>
              <w:top w:val="nil"/>
            </w:tcBorders>
          </w:tcPr>
          <w:p>
            <w:pPr>
              <w:rPr>
                <w:sz w:val="2"/>
                <w:szCs w:val="2"/>
              </w:rPr>
            </w:pPr>
          </w:p>
        </w:tc>
        <w:tc>
          <w:tcPr>
            <w:tcW w:w="568" w:type="dxa"/>
            <w:vMerge w:val="continue"/>
            <w:tcBorders>
              <w:top w:val="nil"/>
            </w:tcBorders>
          </w:tcPr>
          <w:p>
            <w:pPr>
              <w:rPr>
                <w:sz w:val="2"/>
                <w:szCs w:val="2"/>
              </w:rPr>
            </w:pPr>
          </w:p>
        </w:tc>
        <w:tc>
          <w:tcPr>
            <w:tcW w:w="1276" w:type="dxa"/>
          </w:tcPr>
          <w:p>
            <w:pPr>
              <w:pStyle w:val="11"/>
              <w:spacing w:before="7"/>
              <w:ind w:left="107"/>
              <w:rPr>
                <w:sz w:val="24"/>
              </w:rPr>
            </w:pPr>
            <w:r>
              <w:rPr>
                <w:sz w:val="24"/>
              </w:rPr>
              <w:t>体育与健</w:t>
            </w:r>
          </w:p>
          <w:p>
            <w:pPr>
              <w:pStyle w:val="11"/>
              <w:spacing w:before="157"/>
              <w:ind w:left="107"/>
              <w:rPr>
                <w:sz w:val="24"/>
              </w:rPr>
            </w:pPr>
            <w:r>
              <w:rPr>
                <w:sz w:val="24"/>
              </w:rPr>
              <w:t>康</w:t>
            </w:r>
          </w:p>
        </w:tc>
        <w:tc>
          <w:tcPr>
            <w:tcW w:w="917" w:type="dxa"/>
          </w:tcPr>
          <w:p>
            <w:pPr>
              <w:pStyle w:val="11"/>
              <w:rPr>
                <w:rFonts w:ascii="Times New Roman"/>
              </w:rPr>
            </w:pPr>
          </w:p>
        </w:tc>
        <w:tc>
          <w:tcPr>
            <w:tcW w:w="720" w:type="dxa"/>
          </w:tcPr>
          <w:p>
            <w:pPr>
              <w:pStyle w:val="11"/>
              <w:spacing w:before="8"/>
              <w:rPr>
                <w:sz w:val="18"/>
              </w:rPr>
            </w:pPr>
          </w:p>
          <w:p>
            <w:pPr>
              <w:pStyle w:val="11"/>
              <w:spacing w:before="1"/>
              <w:ind w:right="168"/>
              <w:jc w:val="right"/>
              <w:rPr>
                <w:sz w:val="24"/>
              </w:rPr>
            </w:pPr>
            <w:r>
              <w:rPr>
                <w:sz w:val="24"/>
              </w:rPr>
              <w:t>144</w:t>
            </w:r>
          </w:p>
        </w:tc>
        <w:tc>
          <w:tcPr>
            <w:tcW w:w="632" w:type="dxa"/>
          </w:tcPr>
          <w:p>
            <w:pPr>
              <w:pStyle w:val="11"/>
              <w:spacing w:before="8"/>
              <w:rPr>
                <w:sz w:val="18"/>
              </w:rPr>
            </w:pPr>
          </w:p>
          <w:p>
            <w:pPr>
              <w:pStyle w:val="11"/>
              <w:spacing w:before="1"/>
              <w:ind w:left="1"/>
              <w:jc w:val="center"/>
              <w:rPr>
                <w:sz w:val="24"/>
              </w:rPr>
            </w:pPr>
            <w:r>
              <w:rPr>
                <w:sz w:val="24"/>
              </w:rPr>
              <w:t>8</w:t>
            </w:r>
          </w:p>
        </w:tc>
        <w:tc>
          <w:tcPr>
            <w:tcW w:w="564" w:type="dxa"/>
          </w:tcPr>
          <w:p>
            <w:pPr>
              <w:pStyle w:val="11"/>
              <w:spacing w:before="8"/>
              <w:rPr>
                <w:sz w:val="18"/>
              </w:rPr>
            </w:pPr>
          </w:p>
          <w:p>
            <w:pPr>
              <w:pStyle w:val="11"/>
              <w:spacing w:before="1"/>
              <w:ind w:left="13"/>
              <w:jc w:val="center"/>
              <w:rPr>
                <w:sz w:val="24"/>
              </w:rPr>
            </w:pPr>
            <w:r>
              <w:rPr>
                <w:sz w:val="24"/>
              </w:rPr>
              <w:t>√</w:t>
            </w:r>
          </w:p>
        </w:tc>
        <w:tc>
          <w:tcPr>
            <w:tcW w:w="569" w:type="dxa"/>
          </w:tcPr>
          <w:p>
            <w:pPr>
              <w:pStyle w:val="11"/>
              <w:spacing w:before="8"/>
              <w:rPr>
                <w:sz w:val="18"/>
              </w:rPr>
            </w:pPr>
          </w:p>
          <w:p>
            <w:pPr>
              <w:pStyle w:val="11"/>
              <w:spacing w:before="1"/>
              <w:ind w:left="16"/>
              <w:jc w:val="center"/>
              <w:rPr>
                <w:sz w:val="24"/>
              </w:rPr>
            </w:pPr>
            <w:r>
              <w:rPr>
                <w:sz w:val="24"/>
              </w:rPr>
              <w:t>√</w:t>
            </w:r>
          </w:p>
        </w:tc>
        <w:tc>
          <w:tcPr>
            <w:tcW w:w="568" w:type="dxa"/>
          </w:tcPr>
          <w:p>
            <w:pPr>
              <w:pStyle w:val="11"/>
              <w:spacing w:before="8"/>
              <w:rPr>
                <w:sz w:val="18"/>
              </w:rPr>
            </w:pPr>
          </w:p>
          <w:p>
            <w:pPr>
              <w:pStyle w:val="11"/>
              <w:spacing w:before="1"/>
              <w:ind w:left="8"/>
              <w:jc w:val="center"/>
              <w:rPr>
                <w:sz w:val="24"/>
              </w:rPr>
            </w:pPr>
            <w:r>
              <w:rPr>
                <w:sz w:val="24"/>
              </w:rPr>
              <w:t>√</w:t>
            </w:r>
          </w:p>
        </w:tc>
        <w:tc>
          <w:tcPr>
            <w:tcW w:w="568" w:type="dxa"/>
          </w:tcPr>
          <w:p>
            <w:pPr>
              <w:pStyle w:val="11"/>
              <w:spacing w:before="8"/>
              <w:rPr>
                <w:sz w:val="18"/>
              </w:rPr>
            </w:pPr>
          </w:p>
          <w:p>
            <w:pPr>
              <w:pStyle w:val="11"/>
              <w:spacing w:before="1"/>
              <w:ind w:right="152"/>
              <w:jc w:val="right"/>
              <w:rPr>
                <w:sz w:val="24"/>
              </w:rPr>
            </w:pPr>
            <w:r>
              <w:rPr>
                <w:sz w:val="24"/>
              </w:rPr>
              <w:t>√</w:t>
            </w:r>
          </w:p>
        </w:tc>
        <w:tc>
          <w:tcPr>
            <w:tcW w:w="424" w:type="dxa"/>
          </w:tcPr>
          <w:p>
            <w:pPr>
              <w:pStyle w:val="11"/>
              <w:rPr>
                <w:rFonts w:ascii="Times New Roman"/>
              </w:rPr>
            </w:pPr>
          </w:p>
        </w:tc>
        <w:tc>
          <w:tcPr>
            <w:tcW w:w="424" w:type="dxa"/>
          </w:tcPr>
          <w:p>
            <w:pPr>
              <w:pStyle w:val="11"/>
              <w:rPr>
                <w:rFonts w:ascii="Times New Roman"/>
              </w:rPr>
            </w:pPr>
          </w:p>
        </w:tc>
        <w:tc>
          <w:tcPr>
            <w:tcW w:w="568" w:type="dxa"/>
            <w:vMerge w:val="continue"/>
            <w:tcBorders>
              <w:top w:val="nil"/>
            </w:tcBorders>
          </w:tcPr>
          <w:p>
            <w:pPr>
              <w:rPr>
                <w:sz w:val="2"/>
                <w:szCs w:val="2"/>
              </w:rPr>
            </w:pPr>
          </w:p>
        </w:tc>
        <w:tc>
          <w:tcPr>
            <w:tcW w:w="7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496" w:type="dxa"/>
            <w:vMerge w:val="continue"/>
            <w:tcBorders>
              <w:top w:val="nil"/>
            </w:tcBorders>
          </w:tcPr>
          <w:p>
            <w:pPr>
              <w:rPr>
                <w:sz w:val="2"/>
                <w:szCs w:val="2"/>
              </w:rPr>
            </w:pPr>
          </w:p>
        </w:tc>
        <w:tc>
          <w:tcPr>
            <w:tcW w:w="568" w:type="dxa"/>
            <w:vMerge w:val="continue"/>
            <w:tcBorders>
              <w:top w:val="nil"/>
            </w:tcBorders>
          </w:tcPr>
          <w:p>
            <w:pPr>
              <w:rPr>
                <w:sz w:val="2"/>
                <w:szCs w:val="2"/>
              </w:rPr>
            </w:pPr>
          </w:p>
        </w:tc>
        <w:tc>
          <w:tcPr>
            <w:tcW w:w="1276" w:type="dxa"/>
          </w:tcPr>
          <w:p>
            <w:pPr>
              <w:pStyle w:val="11"/>
              <w:spacing w:before="6"/>
              <w:ind w:left="107"/>
              <w:rPr>
                <w:sz w:val="24"/>
              </w:rPr>
            </w:pPr>
            <w:r>
              <w:rPr>
                <w:sz w:val="24"/>
              </w:rPr>
              <w:t>艺术</w:t>
            </w:r>
          </w:p>
        </w:tc>
        <w:tc>
          <w:tcPr>
            <w:tcW w:w="917" w:type="dxa"/>
          </w:tcPr>
          <w:p>
            <w:pPr>
              <w:pStyle w:val="11"/>
              <w:rPr>
                <w:rFonts w:ascii="Times New Roman"/>
              </w:rPr>
            </w:pPr>
          </w:p>
        </w:tc>
        <w:tc>
          <w:tcPr>
            <w:tcW w:w="720" w:type="dxa"/>
          </w:tcPr>
          <w:p>
            <w:pPr>
              <w:pStyle w:val="11"/>
              <w:spacing w:before="6"/>
              <w:ind w:left="238"/>
              <w:rPr>
                <w:sz w:val="24"/>
              </w:rPr>
            </w:pPr>
            <w:r>
              <w:rPr>
                <w:sz w:val="24"/>
              </w:rPr>
              <w:t>36</w:t>
            </w:r>
          </w:p>
        </w:tc>
        <w:tc>
          <w:tcPr>
            <w:tcW w:w="632" w:type="dxa"/>
          </w:tcPr>
          <w:p>
            <w:pPr>
              <w:pStyle w:val="11"/>
              <w:spacing w:before="6"/>
              <w:ind w:left="1"/>
              <w:jc w:val="center"/>
              <w:rPr>
                <w:sz w:val="24"/>
              </w:rPr>
            </w:pPr>
            <w:r>
              <w:rPr>
                <w:sz w:val="24"/>
              </w:rPr>
              <w:t>2</w:t>
            </w:r>
          </w:p>
        </w:tc>
        <w:tc>
          <w:tcPr>
            <w:tcW w:w="564" w:type="dxa"/>
          </w:tcPr>
          <w:p>
            <w:pPr>
              <w:pStyle w:val="11"/>
              <w:rPr>
                <w:rFonts w:ascii="Times New Roman"/>
              </w:rPr>
            </w:pPr>
          </w:p>
        </w:tc>
        <w:tc>
          <w:tcPr>
            <w:tcW w:w="569" w:type="dxa"/>
          </w:tcPr>
          <w:p>
            <w:pPr>
              <w:pStyle w:val="11"/>
              <w:rPr>
                <w:rFonts w:ascii="Times New Roman"/>
              </w:rPr>
            </w:pPr>
          </w:p>
        </w:tc>
        <w:tc>
          <w:tcPr>
            <w:tcW w:w="568" w:type="dxa"/>
          </w:tcPr>
          <w:p>
            <w:pPr>
              <w:pStyle w:val="11"/>
              <w:rPr>
                <w:rFonts w:ascii="Times New Roman"/>
              </w:rPr>
            </w:pPr>
          </w:p>
        </w:tc>
        <w:tc>
          <w:tcPr>
            <w:tcW w:w="568" w:type="dxa"/>
          </w:tcPr>
          <w:p>
            <w:pPr>
              <w:pStyle w:val="11"/>
              <w:spacing w:before="6"/>
              <w:ind w:right="152"/>
              <w:jc w:val="right"/>
              <w:rPr>
                <w:sz w:val="24"/>
              </w:rPr>
            </w:pPr>
            <w:r>
              <w:rPr>
                <w:sz w:val="24"/>
              </w:rPr>
              <w:t>√</w:t>
            </w:r>
          </w:p>
        </w:tc>
        <w:tc>
          <w:tcPr>
            <w:tcW w:w="424" w:type="dxa"/>
          </w:tcPr>
          <w:p>
            <w:pPr>
              <w:pStyle w:val="11"/>
              <w:rPr>
                <w:rFonts w:ascii="Times New Roman"/>
              </w:rPr>
            </w:pPr>
          </w:p>
        </w:tc>
        <w:tc>
          <w:tcPr>
            <w:tcW w:w="424" w:type="dxa"/>
          </w:tcPr>
          <w:p>
            <w:pPr>
              <w:pStyle w:val="11"/>
              <w:rPr>
                <w:rFonts w:ascii="Times New Roman"/>
              </w:rPr>
            </w:pPr>
          </w:p>
        </w:tc>
        <w:tc>
          <w:tcPr>
            <w:tcW w:w="568" w:type="dxa"/>
            <w:vMerge w:val="continue"/>
            <w:tcBorders>
              <w:top w:val="nil"/>
            </w:tcBorders>
          </w:tcPr>
          <w:p>
            <w:pPr>
              <w:rPr>
                <w:sz w:val="2"/>
                <w:szCs w:val="2"/>
              </w:rPr>
            </w:pPr>
          </w:p>
        </w:tc>
        <w:tc>
          <w:tcPr>
            <w:tcW w:w="7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496" w:type="dxa"/>
            <w:vMerge w:val="continue"/>
            <w:tcBorders>
              <w:top w:val="nil"/>
            </w:tcBorders>
          </w:tcPr>
          <w:p>
            <w:pPr>
              <w:rPr>
                <w:sz w:val="2"/>
                <w:szCs w:val="2"/>
              </w:rPr>
            </w:pPr>
          </w:p>
        </w:tc>
        <w:tc>
          <w:tcPr>
            <w:tcW w:w="568" w:type="dxa"/>
            <w:vMerge w:val="restart"/>
          </w:tcPr>
          <w:p>
            <w:pPr>
              <w:pStyle w:val="11"/>
              <w:spacing w:before="7" w:line="364" w:lineRule="auto"/>
              <w:ind w:left="106" w:right="209"/>
              <w:jc w:val="both"/>
              <w:rPr>
                <w:sz w:val="24"/>
              </w:rPr>
            </w:pPr>
            <w:r>
              <w:rPr>
                <w:sz w:val="24"/>
              </w:rPr>
              <w:t>限定选修课程</w:t>
            </w:r>
          </w:p>
        </w:tc>
        <w:tc>
          <w:tcPr>
            <w:tcW w:w="1276" w:type="dxa"/>
          </w:tcPr>
          <w:p>
            <w:pPr>
              <w:pStyle w:val="11"/>
              <w:spacing w:before="8"/>
              <w:rPr>
                <w:sz w:val="18"/>
              </w:rPr>
            </w:pPr>
          </w:p>
          <w:p>
            <w:pPr>
              <w:pStyle w:val="11"/>
              <w:ind w:left="107"/>
              <w:rPr>
                <w:sz w:val="24"/>
              </w:rPr>
            </w:pPr>
            <w:r>
              <w:rPr>
                <w:sz w:val="24"/>
              </w:rPr>
              <w:t>劳动教育</w:t>
            </w:r>
          </w:p>
        </w:tc>
        <w:tc>
          <w:tcPr>
            <w:tcW w:w="917" w:type="dxa"/>
          </w:tcPr>
          <w:p>
            <w:pPr>
              <w:pStyle w:val="11"/>
              <w:rPr>
                <w:rFonts w:ascii="Times New Roman"/>
              </w:rPr>
            </w:pPr>
          </w:p>
        </w:tc>
        <w:tc>
          <w:tcPr>
            <w:tcW w:w="720" w:type="dxa"/>
          </w:tcPr>
          <w:p>
            <w:pPr>
              <w:pStyle w:val="11"/>
              <w:spacing w:before="8"/>
              <w:rPr>
                <w:sz w:val="18"/>
              </w:rPr>
            </w:pPr>
          </w:p>
          <w:p>
            <w:pPr>
              <w:pStyle w:val="11"/>
              <w:ind w:left="106"/>
              <w:rPr>
                <w:sz w:val="24"/>
              </w:rPr>
            </w:pPr>
            <w:r>
              <w:rPr>
                <w:sz w:val="24"/>
              </w:rPr>
              <w:t>18</w:t>
            </w:r>
          </w:p>
        </w:tc>
        <w:tc>
          <w:tcPr>
            <w:tcW w:w="632" w:type="dxa"/>
          </w:tcPr>
          <w:p>
            <w:pPr>
              <w:pStyle w:val="11"/>
              <w:spacing w:before="8"/>
              <w:rPr>
                <w:sz w:val="18"/>
              </w:rPr>
            </w:pPr>
          </w:p>
          <w:p>
            <w:pPr>
              <w:pStyle w:val="11"/>
              <w:ind w:left="107"/>
              <w:rPr>
                <w:sz w:val="24"/>
              </w:rPr>
            </w:pPr>
            <w:r>
              <w:rPr>
                <w:sz w:val="24"/>
              </w:rPr>
              <w:t>1</w:t>
            </w:r>
          </w:p>
        </w:tc>
        <w:tc>
          <w:tcPr>
            <w:tcW w:w="564" w:type="dxa"/>
          </w:tcPr>
          <w:p>
            <w:pPr>
              <w:pStyle w:val="11"/>
              <w:spacing w:before="8"/>
              <w:rPr>
                <w:sz w:val="18"/>
              </w:rPr>
            </w:pPr>
          </w:p>
          <w:p>
            <w:pPr>
              <w:pStyle w:val="11"/>
              <w:ind w:right="98"/>
              <w:jc w:val="center"/>
              <w:rPr>
                <w:sz w:val="24"/>
              </w:rPr>
            </w:pPr>
            <w:r>
              <w:rPr>
                <w:sz w:val="24"/>
              </w:rPr>
              <w:t>√</w:t>
            </w:r>
          </w:p>
        </w:tc>
        <w:tc>
          <w:tcPr>
            <w:tcW w:w="569" w:type="dxa"/>
          </w:tcPr>
          <w:p>
            <w:pPr>
              <w:pStyle w:val="11"/>
              <w:rPr>
                <w:rFonts w:ascii="Times New Roman"/>
              </w:rPr>
            </w:pPr>
          </w:p>
        </w:tc>
        <w:tc>
          <w:tcPr>
            <w:tcW w:w="568" w:type="dxa"/>
          </w:tcPr>
          <w:p>
            <w:pPr>
              <w:pStyle w:val="11"/>
              <w:rPr>
                <w:rFonts w:ascii="Times New Roman"/>
              </w:rPr>
            </w:pPr>
          </w:p>
        </w:tc>
        <w:tc>
          <w:tcPr>
            <w:tcW w:w="568" w:type="dxa"/>
          </w:tcPr>
          <w:p>
            <w:pPr>
              <w:pStyle w:val="11"/>
              <w:rPr>
                <w:rFonts w:ascii="Times New Roman"/>
              </w:rPr>
            </w:pPr>
          </w:p>
        </w:tc>
        <w:tc>
          <w:tcPr>
            <w:tcW w:w="424" w:type="dxa"/>
          </w:tcPr>
          <w:p>
            <w:pPr>
              <w:pStyle w:val="11"/>
              <w:rPr>
                <w:rFonts w:ascii="Times New Roman"/>
              </w:rPr>
            </w:pPr>
          </w:p>
        </w:tc>
        <w:tc>
          <w:tcPr>
            <w:tcW w:w="424" w:type="dxa"/>
          </w:tcPr>
          <w:p>
            <w:pPr>
              <w:pStyle w:val="11"/>
              <w:rPr>
                <w:rFonts w:ascii="Times New Roman"/>
              </w:rPr>
            </w:pPr>
          </w:p>
        </w:tc>
        <w:tc>
          <w:tcPr>
            <w:tcW w:w="568" w:type="dxa"/>
            <w:vMerge w:val="continue"/>
            <w:tcBorders>
              <w:top w:val="nil"/>
            </w:tcBorders>
          </w:tcPr>
          <w:p>
            <w:pPr>
              <w:rPr>
                <w:sz w:val="2"/>
                <w:szCs w:val="2"/>
              </w:rPr>
            </w:pPr>
          </w:p>
        </w:tc>
        <w:tc>
          <w:tcPr>
            <w:tcW w:w="7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496" w:type="dxa"/>
            <w:vMerge w:val="continue"/>
            <w:tcBorders>
              <w:top w:val="nil"/>
            </w:tcBorders>
          </w:tcPr>
          <w:p>
            <w:pPr>
              <w:rPr>
                <w:sz w:val="2"/>
                <w:szCs w:val="2"/>
              </w:rPr>
            </w:pPr>
          </w:p>
        </w:tc>
        <w:tc>
          <w:tcPr>
            <w:tcW w:w="568" w:type="dxa"/>
            <w:vMerge w:val="continue"/>
            <w:tcBorders>
              <w:top w:val="nil"/>
            </w:tcBorders>
          </w:tcPr>
          <w:p>
            <w:pPr>
              <w:rPr>
                <w:sz w:val="2"/>
                <w:szCs w:val="2"/>
              </w:rPr>
            </w:pPr>
          </w:p>
        </w:tc>
        <w:tc>
          <w:tcPr>
            <w:tcW w:w="1276" w:type="dxa"/>
          </w:tcPr>
          <w:p>
            <w:pPr>
              <w:pStyle w:val="11"/>
              <w:rPr>
                <w:sz w:val="24"/>
              </w:rPr>
            </w:pPr>
          </w:p>
          <w:p>
            <w:pPr>
              <w:pStyle w:val="11"/>
              <w:spacing w:before="168" w:line="362" w:lineRule="auto"/>
              <w:ind w:left="107" w:right="196"/>
              <w:rPr>
                <w:sz w:val="24"/>
              </w:rPr>
            </w:pPr>
            <w:r>
              <w:rPr>
                <w:spacing w:val="-1"/>
                <w:sz w:val="24"/>
              </w:rPr>
              <w:t>国家安全</w:t>
            </w:r>
            <w:r>
              <w:rPr>
                <w:sz w:val="24"/>
              </w:rPr>
              <w:t>教育</w:t>
            </w:r>
          </w:p>
        </w:tc>
        <w:tc>
          <w:tcPr>
            <w:tcW w:w="917" w:type="dxa"/>
          </w:tcPr>
          <w:p>
            <w:pPr>
              <w:pStyle w:val="11"/>
              <w:rPr>
                <w:rFonts w:ascii="Times New Roman"/>
              </w:rPr>
            </w:pPr>
          </w:p>
        </w:tc>
        <w:tc>
          <w:tcPr>
            <w:tcW w:w="720" w:type="dxa"/>
          </w:tcPr>
          <w:p>
            <w:pPr>
              <w:pStyle w:val="11"/>
              <w:rPr>
                <w:sz w:val="24"/>
              </w:rPr>
            </w:pPr>
          </w:p>
          <w:p>
            <w:pPr>
              <w:pStyle w:val="11"/>
              <w:spacing w:before="2"/>
              <w:rPr>
                <w:sz w:val="31"/>
              </w:rPr>
            </w:pPr>
          </w:p>
          <w:p>
            <w:pPr>
              <w:pStyle w:val="11"/>
              <w:ind w:left="106"/>
              <w:rPr>
                <w:sz w:val="24"/>
              </w:rPr>
            </w:pPr>
            <w:r>
              <w:rPr>
                <w:sz w:val="24"/>
              </w:rPr>
              <w:t>18</w:t>
            </w:r>
          </w:p>
        </w:tc>
        <w:tc>
          <w:tcPr>
            <w:tcW w:w="632" w:type="dxa"/>
          </w:tcPr>
          <w:p>
            <w:pPr>
              <w:pStyle w:val="11"/>
              <w:rPr>
                <w:sz w:val="24"/>
              </w:rPr>
            </w:pPr>
          </w:p>
          <w:p>
            <w:pPr>
              <w:pStyle w:val="11"/>
              <w:spacing w:before="2"/>
              <w:rPr>
                <w:sz w:val="31"/>
              </w:rPr>
            </w:pPr>
          </w:p>
          <w:p>
            <w:pPr>
              <w:pStyle w:val="11"/>
              <w:ind w:left="107"/>
              <w:rPr>
                <w:sz w:val="24"/>
              </w:rPr>
            </w:pPr>
            <w:r>
              <w:rPr>
                <w:sz w:val="24"/>
              </w:rPr>
              <w:t>1</w:t>
            </w:r>
          </w:p>
        </w:tc>
        <w:tc>
          <w:tcPr>
            <w:tcW w:w="564" w:type="dxa"/>
          </w:tcPr>
          <w:p>
            <w:pPr>
              <w:pStyle w:val="11"/>
              <w:rPr>
                <w:sz w:val="24"/>
              </w:rPr>
            </w:pPr>
          </w:p>
          <w:p>
            <w:pPr>
              <w:pStyle w:val="11"/>
              <w:spacing w:before="2"/>
              <w:rPr>
                <w:sz w:val="31"/>
              </w:rPr>
            </w:pPr>
          </w:p>
          <w:p>
            <w:pPr>
              <w:pStyle w:val="11"/>
              <w:ind w:right="98"/>
              <w:jc w:val="center"/>
              <w:rPr>
                <w:sz w:val="24"/>
              </w:rPr>
            </w:pPr>
            <w:r>
              <w:rPr>
                <w:sz w:val="24"/>
              </w:rPr>
              <w:t>√</w:t>
            </w:r>
          </w:p>
        </w:tc>
        <w:tc>
          <w:tcPr>
            <w:tcW w:w="569" w:type="dxa"/>
          </w:tcPr>
          <w:p>
            <w:pPr>
              <w:pStyle w:val="11"/>
              <w:rPr>
                <w:rFonts w:ascii="Times New Roman"/>
              </w:rPr>
            </w:pPr>
          </w:p>
        </w:tc>
        <w:tc>
          <w:tcPr>
            <w:tcW w:w="568" w:type="dxa"/>
          </w:tcPr>
          <w:p>
            <w:pPr>
              <w:pStyle w:val="11"/>
              <w:rPr>
                <w:rFonts w:ascii="Times New Roman"/>
              </w:rPr>
            </w:pPr>
          </w:p>
        </w:tc>
        <w:tc>
          <w:tcPr>
            <w:tcW w:w="568" w:type="dxa"/>
          </w:tcPr>
          <w:p>
            <w:pPr>
              <w:pStyle w:val="11"/>
              <w:rPr>
                <w:rFonts w:ascii="Times New Roman"/>
              </w:rPr>
            </w:pPr>
          </w:p>
        </w:tc>
        <w:tc>
          <w:tcPr>
            <w:tcW w:w="424" w:type="dxa"/>
          </w:tcPr>
          <w:p>
            <w:pPr>
              <w:pStyle w:val="11"/>
              <w:rPr>
                <w:rFonts w:ascii="Times New Roman"/>
              </w:rPr>
            </w:pPr>
          </w:p>
        </w:tc>
        <w:tc>
          <w:tcPr>
            <w:tcW w:w="424" w:type="dxa"/>
          </w:tcPr>
          <w:p>
            <w:pPr>
              <w:pStyle w:val="11"/>
              <w:rPr>
                <w:rFonts w:ascii="Times New Roman"/>
              </w:rPr>
            </w:pPr>
          </w:p>
        </w:tc>
        <w:tc>
          <w:tcPr>
            <w:tcW w:w="568" w:type="dxa"/>
            <w:vMerge w:val="continue"/>
            <w:tcBorders>
              <w:top w:val="nil"/>
            </w:tcBorders>
          </w:tcPr>
          <w:p>
            <w:pPr>
              <w:rPr>
                <w:sz w:val="2"/>
                <w:szCs w:val="2"/>
              </w:rPr>
            </w:pPr>
          </w:p>
        </w:tc>
        <w:tc>
          <w:tcPr>
            <w:tcW w:w="7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496" w:type="dxa"/>
            <w:vMerge w:val="continue"/>
            <w:tcBorders>
              <w:top w:val="nil"/>
            </w:tcBorders>
          </w:tcPr>
          <w:p>
            <w:pPr>
              <w:rPr>
                <w:sz w:val="2"/>
                <w:szCs w:val="2"/>
              </w:rPr>
            </w:pPr>
          </w:p>
        </w:tc>
        <w:tc>
          <w:tcPr>
            <w:tcW w:w="568" w:type="dxa"/>
            <w:vMerge w:val="continue"/>
            <w:tcBorders>
              <w:top w:val="nil"/>
            </w:tcBorders>
          </w:tcPr>
          <w:p>
            <w:pPr>
              <w:rPr>
                <w:sz w:val="2"/>
                <w:szCs w:val="2"/>
              </w:rPr>
            </w:pPr>
          </w:p>
        </w:tc>
        <w:tc>
          <w:tcPr>
            <w:tcW w:w="1276" w:type="dxa"/>
          </w:tcPr>
          <w:p>
            <w:pPr>
              <w:pStyle w:val="11"/>
              <w:spacing w:before="3"/>
              <w:ind w:left="107"/>
              <w:rPr>
                <w:sz w:val="24"/>
              </w:rPr>
            </w:pPr>
            <w:r>
              <w:rPr>
                <w:sz w:val="24"/>
              </w:rPr>
              <w:t>中华优秀</w:t>
            </w:r>
          </w:p>
          <w:p>
            <w:pPr>
              <w:pStyle w:val="11"/>
              <w:spacing w:before="160"/>
              <w:ind w:left="107"/>
              <w:rPr>
                <w:sz w:val="24"/>
              </w:rPr>
            </w:pPr>
            <w:r>
              <w:rPr>
                <w:sz w:val="24"/>
              </w:rPr>
              <w:t>传统文化</w:t>
            </w:r>
          </w:p>
        </w:tc>
        <w:tc>
          <w:tcPr>
            <w:tcW w:w="917" w:type="dxa"/>
          </w:tcPr>
          <w:p>
            <w:pPr>
              <w:pStyle w:val="11"/>
              <w:rPr>
                <w:rFonts w:ascii="Times New Roman"/>
              </w:rPr>
            </w:pPr>
          </w:p>
        </w:tc>
        <w:tc>
          <w:tcPr>
            <w:tcW w:w="720" w:type="dxa"/>
          </w:tcPr>
          <w:p>
            <w:pPr>
              <w:pStyle w:val="11"/>
              <w:spacing w:before="8"/>
              <w:rPr>
                <w:sz w:val="18"/>
              </w:rPr>
            </w:pPr>
          </w:p>
          <w:p>
            <w:pPr>
              <w:pStyle w:val="11"/>
              <w:ind w:left="238"/>
              <w:rPr>
                <w:sz w:val="24"/>
              </w:rPr>
            </w:pPr>
            <w:r>
              <w:rPr>
                <w:sz w:val="24"/>
              </w:rPr>
              <w:t>36</w:t>
            </w:r>
          </w:p>
        </w:tc>
        <w:tc>
          <w:tcPr>
            <w:tcW w:w="632" w:type="dxa"/>
          </w:tcPr>
          <w:p>
            <w:pPr>
              <w:pStyle w:val="11"/>
              <w:spacing w:before="8"/>
              <w:rPr>
                <w:sz w:val="18"/>
              </w:rPr>
            </w:pPr>
          </w:p>
          <w:p>
            <w:pPr>
              <w:pStyle w:val="11"/>
              <w:ind w:left="1"/>
              <w:jc w:val="center"/>
              <w:rPr>
                <w:sz w:val="24"/>
              </w:rPr>
            </w:pPr>
            <w:r>
              <w:rPr>
                <w:sz w:val="24"/>
              </w:rPr>
              <w:t>2</w:t>
            </w:r>
          </w:p>
        </w:tc>
        <w:tc>
          <w:tcPr>
            <w:tcW w:w="564" w:type="dxa"/>
          </w:tcPr>
          <w:p>
            <w:pPr>
              <w:pStyle w:val="11"/>
              <w:spacing w:before="8"/>
              <w:rPr>
                <w:sz w:val="18"/>
              </w:rPr>
            </w:pPr>
          </w:p>
          <w:p>
            <w:pPr>
              <w:pStyle w:val="11"/>
              <w:ind w:left="13"/>
              <w:jc w:val="center"/>
              <w:rPr>
                <w:sz w:val="24"/>
              </w:rPr>
            </w:pPr>
            <w:r>
              <w:rPr>
                <w:sz w:val="24"/>
              </w:rPr>
              <w:t>√</w:t>
            </w:r>
          </w:p>
        </w:tc>
        <w:tc>
          <w:tcPr>
            <w:tcW w:w="569" w:type="dxa"/>
          </w:tcPr>
          <w:p>
            <w:pPr>
              <w:pStyle w:val="11"/>
              <w:rPr>
                <w:rFonts w:ascii="Times New Roman"/>
              </w:rPr>
            </w:pPr>
          </w:p>
        </w:tc>
        <w:tc>
          <w:tcPr>
            <w:tcW w:w="568" w:type="dxa"/>
          </w:tcPr>
          <w:p>
            <w:pPr>
              <w:pStyle w:val="11"/>
              <w:rPr>
                <w:rFonts w:ascii="Times New Roman"/>
              </w:rPr>
            </w:pPr>
          </w:p>
        </w:tc>
        <w:tc>
          <w:tcPr>
            <w:tcW w:w="568" w:type="dxa"/>
          </w:tcPr>
          <w:p>
            <w:pPr>
              <w:pStyle w:val="11"/>
              <w:rPr>
                <w:rFonts w:ascii="Times New Roman"/>
              </w:rPr>
            </w:pPr>
          </w:p>
        </w:tc>
        <w:tc>
          <w:tcPr>
            <w:tcW w:w="424" w:type="dxa"/>
          </w:tcPr>
          <w:p>
            <w:pPr>
              <w:pStyle w:val="11"/>
              <w:rPr>
                <w:rFonts w:ascii="Times New Roman"/>
              </w:rPr>
            </w:pPr>
          </w:p>
        </w:tc>
        <w:tc>
          <w:tcPr>
            <w:tcW w:w="424" w:type="dxa"/>
          </w:tcPr>
          <w:p>
            <w:pPr>
              <w:pStyle w:val="11"/>
              <w:rPr>
                <w:rFonts w:ascii="Times New Roman"/>
              </w:rPr>
            </w:pPr>
          </w:p>
        </w:tc>
        <w:tc>
          <w:tcPr>
            <w:tcW w:w="568" w:type="dxa"/>
            <w:vMerge w:val="continue"/>
            <w:tcBorders>
              <w:top w:val="nil"/>
            </w:tcBorders>
          </w:tcPr>
          <w:p>
            <w:pPr>
              <w:rPr>
                <w:sz w:val="2"/>
                <w:szCs w:val="2"/>
              </w:rPr>
            </w:pPr>
          </w:p>
        </w:tc>
        <w:tc>
          <w:tcPr>
            <w:tcW w:w="7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496" w:type="dxa"/>
            <w:vMerge w:val="continue"/>
            <w:tcBorders>
              <w:top w:val="nil"/>
            </w:tcBorders>
          </w:tcPr>
          <w:p>
            <w:pPr>
              <w:rPr>
                <w:sz w:val="2"/>
                <w:szCs w:val="2"/>
              </w:rPr>
            </w:pPr>
          </w:p>
        </w:tc>
        <w:tc>
          <w:tcPr>
            <w:tcW w:w="2761" w:type="dxa"/>
            <w:gridSpan w:val="3"/>
          </w:tcPr>
          <w:p>
            <w:pPr>
              <w:pStyle w:val="11"/>
              <w:spacing w:before="3"/>
              <w:ind w:left="539"/>
              <w:rPr>
                <w:sz w:val="24"/>
              </w:rPr>
            </w:pPr>
            <w:r>
              <w:rPr>
                <w:sz w:val="24"/>
              </w:rPr>
              <w:t>公共基础课小计</w:t>
            </w:r>
          </w:p>
        </w:tc>
        <w:tc>
          <w:tcPr>
            <w:tcW w:w="720" w:type="dxa"/>
          </w:tcPr>
          <w:p>
            <w:pPr>
              <w:pStyle w:val="11"/>
              <w:spacing w:before="3"/>
              <w:ind w:right="168"/>
              <w:jc w:val="right"/>
              <w:rPr>
                <w:sz w:val="24"/>
              </w:rPr>
            </w:pPr>
            <w:r>
              <w:rPr>
                <w:sz w:val="24"/>
              </w:rPr>
              <w:t>864</w:t>
            </w:r>
          </w:p>
        </w:tc>
        <w:tc>
          <w:tcPr>
            <w:tcW w:w="632" w:type="dxa"/>
          </w:tcPr>
          <w:p>
            <w:pPr>
              <w:pStyle w:val="11"/>
              <w:spacing w:before="3"/>
              <w:ind w:left="191"/>
              <w:rPr>
                <w:sz w:val="24"/>
              </w:rPr>
            </w:pPr>
            <w:r>
              <w:rPr>
                <w:sz w:val="24"/>
              </w:rPr>
              <w:t>48</w:t>
            </w:r>
          </w:p>
        </w:tc>
        <w:tc>
          <w:tcPr>
            <w:tcW w:w="564" w:type="dxa"/>
          </w:tcPr>
          <w:p>
            <w:pPr>
              <w:pStyle w:val="11"/>
              <w:rPr>
                <w:rFonts w:ascii="Times New Roman"/>
              </w:rPr>
            </w:pPr>
          </w:p>
        </w:tc>
        <w:tc>
          <w:tcPr>
            <w:tcW w:w="569" w:type="dxa"/>
          </w:tcPr>
          <w:p>
            <w:pPr>
              <w:pStyle w:val="11"/>
              <w:rPr>
                <w:rFonts w:ascii="Times New Roman"/>
              </w:rPr>
            </w:pPr>
          </w:p>
        </w:tc>
        <w:tc>
          <w:tcPr>
            <w:tcW w:w="568" w:type="dxa"/>
          </w:tcPr>
          <w:p>
            <w:pPr>
              <w:pStyle w:val="11"/>
              <w:rPr>
                <w:rFonts w:ascii="Times New Roman"/>
              </w:rPr>
            </w:pPr>
          </w:p>
        </w:tc>
        <w:tc>
          <w:tcPr>
            <w:tcW w:w="568" w:type="dxa"/>
          </w:tcPr>
          <w:p>
            <w:pPr>
              <w:pStyle w:val="11"/>
              <w:rPr>
                <w:rFonts w:ascii="Times New Roman"/>
              </w:rPr>
            </w:pPr>
          </w:p>
        </w:tc>
        <w:tc>
          <w:tcPr>
            <w:tcW w:w="424" w:type="dxa"/>
          </w:tcPr>
          <w:p>
            <w:pPr>
              <w:pStyle w:val="11"/>
              <w:rPr>
                <w:rFonts w:ascii="Times New Roman"/>
              </w:rPr>
            </w:pPr>
          </w:p>
        </w:tc>
        <w:tc>
          <w:tcPr>
            <w:tcW w:w="424" w:type="dxa"/>
          </w:tcPr>
          <w:p>
            <w:pPr>
              <w:pStyle w:val="11"/>
              <w:rPr>
                <w:rFonts w:ascii="Times New Roman"/>
              </w:rPr>
            </w:pPr>
          </w:p>
        </w:tc>
        <w:tc>
          <w:tcPr>
            <w:tcW w:w="568" w:type="dxa"/>
          </w:tcPr>
          <w:p>
            <w:pPr>
              <w:pStyle w:val="11"/>
              <w:rPr>
                <w:rFonts w:ascii="Times New Roman"/>
              </w:rPr>
            </w:pPr>
          </w:p>
        </w:tc>
        <w:tc>
          <w:tcPr>
            <w:tcW w:w="749" w:type="dxa"/>
          </w:tcPr>
          <w:p>
            <w:pPr>
              <w:pStyle w:val="1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 w:hRule="atLeast"/>
        </w:trPr>
        <w:tc>
          <w:tcPr>
            <w:tcW w:w="496" w:type="dxa"/>
            <w:vMerge w:val="restart"/>
          </w:tcPr>
          <w:p>
            <w:pPr>
              <w:pStyle w:val="11"/>
              <w:spacing w:before="11"/>
              <w:rPr>
                <w:sz w:val="19"/>
              </w:rPr>
            </w:pPr>
          </w:p>
          <w:p>
            <w:pPr>
              <w:pStyle w:val="11"/>
              <w:spacing w:line="362" w:lineRule="auto"/>
              <w:ind w:left="107" w:right="138"/>
              <w:rPr>
                <w:sz w:val="24"/>
              </w:rPr>
            </w:pPr>
            <w:r>
              <w:rPr>
                <w:sz w:val="24"/>
              </w:rPr>
              <w:t>专业</w:t>
            </w:r>
          </w:p>
          <w:p>
            <w:pPr>
              <w:pStyle w:val="11"/>
              <w:spacing w:before="4" w:line="364" w:lineRule="auto"/>
              <w:ind w:left="107" w:right="138"/>
              <w:jc w:val="both"/>
              <w:rPr>
                <w:sz w:val="24"/>
              </w:rPr>
            </w:pPr>
            <w:r>
              <w:rPr>
                <w:sz w:val="24"/>
              </w:rPr>
              <w:t>（技能</w:t>
            </w:r>
          </w:p>
          <w:p>
            <w:pPr>
              <w:pStyle w:val="11"/>
              <w:spacing w:line="364" w:lineRule="auto"/>
              <w:ind w:left="107" w:right="138"/>
              <w:jc w:val="both"/>
              <w:rPr>
                <w:sz w:val="24"/>
              </w:rPr>
            </w:pPr>
            <w:r>
              <w:rPr>
                <w:sz w:val="24"/>
              </w:rPr>
              <w:t>）课程</w:t>
            </w:r>
          </w:p>
        </w:tc>
        <w:tc>
          <w:tcPr>
            <w:tcW w:w="568" w:type="dxa"/>
            <w:vMerge w:val="restart"/>
          </w:tcPr>
          <w:p>
            <w:pPr>
              <w:pStyle w:val="11"/>
              <w:rPr>
                <w:sz w:val="24"/>
              </w:rPr>
            </w:pPr>
          </w:p>
          <w:p>
            <w:pPr>
              <w:pStyle w:val="11"/>
              <w:spacing w:before="1"/>
              <w:rPr>
                <w:sz w:val="32"/>
              </w:rPr>
            </w:pPr>
          </w:p>
          <w:p>
            <w:pPr>
              <w:pStyle w:val="11"/>
              <w:spacing w:line="364" w:lineRule="auto"/>
              <w:ind w:left="106" w:right="209"/>
              <w:jc w:val="both"/>
              <w:rPr>
                <w:sz w:val="24"/>
              </w:rPr>
            </w:pPr>
            <w:r>
              <w:rPr>
                <w:sz w:val="24"/>
              </w:rPr>
              <w:t>专业核心课程</w:t>
            </w:r>
          </w:p>
        </w:tc>
        <w:tc>
          <w:tcPr>
            <w:tcW w:w="1276" w:type="dxa"/>
          </w:tcPr>
          <w:p>
            <w:pPr>
              <w:pStyle w:val="11"/>
              <w:spacing w:before="3"/>
              <w:ind w:left="155"/>
              <w:rPr>
                <w:sz w:val="24"/>
              </w:rPr>
            </w:pPr>
            <w:r>
              <w:rPr>
                <w:sz w:val="24"/>
              </w:rPr>
              <w:t>建筑工程</w:t>
            </w:r>
          </w:p>
          <w:p>
            <w:pPr>
              <w:pStyle w:val="11"/>
              <w:spacing w:before="8" w:line="460" w:lineRule="atLeast"/>
              <w:ind w:left="515" w:right="148" w:hanging="360"/>
              <w:rPr>
                <w:sz w:val="24"/>
              </w:rPr>
            </w:pPr>
            <w:r>
              <w:rPr>
                <w:spacing w:val="-1"/>
                <w:sz w:val="24"/>
              </w:rPr>
              <w:t>制图与识</w:t>
            </w:r>
            <w:r>
              <w:rPr>
                <w:sz w:val="24"/>
              </w:rPr>
              <w:t>图</w:t>
            </w:r>
          </w:p>
        </w:tc>
        <w:tc>
          <w:tcPr>
            <w:tcW w:w="917" w:type="dxa"/>
          </w:tcPr>
          <w:p>
            <w:pPr>
              <w:pStyle w:val="11"/>
              <w:rPr>
                <w:rFonts w:ascii="Times New Roman"/>
              </w:rPr>
            </w:pPr>
          </w:p>
        </w:tc>
        <w:tc>
          <w:tcPr>
            <w:tcW w:w="720" w:type="dxa"/>
          </w:tcPr>
          <w:p>
            <w:pPr>
              <w:pStyle w:val="11"/>
              <w:rPr>
                <w:sz w:val="24"/>
              </w:rPr>
            </w:pPr>
          </w:p>
          <w:p>
            <w:pPr>
              <w:pStyle w:val="11"/>
              <w:spacing w:before="163"/>
              <w:ind w:left="238"/>
              <w:rPr>
                <w:sz w:val="24"/>
              </w:rPr>
            </w:pPr>
            <w:r>
              <w:rPr>
                <w:sz w:val="24"/>
              </w:rPr>
              <w:t>96</w:t>
            </w:r>
          </w:p>
        </w:tc>
        <w:tc>
          <w:tcPr>
            <w:tcW w:w="632" w:type="dxa"/>
          </w:tcPr>
          <w:p>
            <w:pPr>
              <w:pStyle w:val="11"/>
              <w:rPr>
                <w:sz w:val="24"/>
              </w:rPr>
            </w:pPr>
          </w:p>
          <w:p>
            <w:pPr>
              <w:pStyle w:val="11"/>
              <w:spacing w:before="163"/>
              <w:ind w:left="1"/>
              <w:jc w:val="center"/>
              <w:rPr>
                <w:sz w:val="24"/>
              </w:rPr>
            </w:pPr>
            <w:r>
              <w:rPr>
                <w:sz w:val="24"/>
              </w:rPr>
              <w:t>6</w:t>
            </w:r>
          </w:p>
        </w:tc>
        <w:tc>
          <w:tcPr>
            <w:tcW w:w="564" w:type="dxa"/>
          </w:tcPr>
          <w:p>
            <w:pPr>
              <w:pStyle w:val="11"/>
              <w:rPr>
                <w:sz w:val="24"/>
              </w:rPr>
            </w:pPr>
          </w:p>
          <w:p>
            <w:pPr>
              <w:pStyle w:val="11"/>
              <w:spacing w:before="163"/>
              <w:ind w:right="98"/>
              <w:jc w:val="center"/>
              <w:rPr>
                <w:sz w:val="24"/>
              </w:rPr>
            </w:pPr>
            <w:r>
              <w:rPr>
                <w:sz w:val="24"/>
              </w:rPr>
              <w:t>√</w:t>
            </w:r>
          </w:p>
        </w:tc>
        <w:tc>
          <w:tcPr>
            <w:tcW w:w="569" w:type="dxa"/>
          </w:tcPr>
          <w:p>
            <w:pPr>
              <w:pStyle w:val="11"/>
              <w:rPr>
                <w:rFonts w:ascii="Times New Roman"/>
              </w:rPr>
            </w:pPr>
          </w:p>
        </w:tc>
        <w:tc>
          <w:tcPr>
            <w:tcW w:w="568" w:type="dxa"/>
          </w:tcPr>
          <w:p>
            <w:pPr>
              <w:pStyle w:val="11"/>
              <w:rPr>
                <w:rFonts w:ascii="Times New Roman"/>
              </w:rPr>
            </w:pPr>
          </w:p>
        </w:tc>
        <w:tc>
          <w:tcPr>
            <w:tcW w:w="568" w:type="dxa"/>
          </w:tcPr>
          <w:p>
            <w:pPr>
              <w:pStyle w:val="11"/>
              <w:rPr>
                <w:rFonts w:ascii="Times New Roman"/>
              </w:rPr>
            </w:pPr>
          </w:p>
        </w:tc>
        <w:tc>
          <w:tcPr>
            <w:tcW w:w="424" w:type="dxa"/>
          </w:tcPr>
          <w:p>
            <w:pPr>
              <w:pStyle w:val="11"/>
              <w:rPr>
                <w:rFonts w:ascii="Times New Roman"/>
              </w:rPr>
            </w:pPr>
          </w:p>
        </w:tc>
        <w:tc>
          <w:tcPr>
            <w:tcW w:w="424" w:type="dxa"/>
          </w:tcPr>
          <w:p>
            <w:pPr>
              <w:pStyle w:val="11"/>
              <w:rPr>
                <w:rFonts w:ascii="Times New Roman"/>
              </w:rPr>
            </w:pPr>
          </w:p>
        </w:tc>
        <w:tc>
          <w:tcPr>
            <w:tcW w:w="568" w:type="dxa"/>
            <w:vMerge w:val="restart"/>
          </w:tcPr>
          <w:p>
            <w:pPr>
              <w:pStyle w:val="11"/>
              <w:rPr>
                <w:sz w:val="24"/>
              </w:rPr>
            </w:pPr>
          </w:p>
          <w:p>
            <w:pPr>
              <w:pStyle w:val="11"/>
              <w:spacing w:before="1"/>
              <w:rPr>
                <w:sz w:val="32"/>
              </w:rPr>
            </w:pPr>
          </w:p>
          <w:p>
            <w:pPr>
              <w:pStyle w:val="11"/>
              <w:spacing w:line="364" w:lineRule="auto"/>
              <w:ind w:left="111" w:right="204"/>
              <w:jc w:val="both"/>
              <w:rPr>
                <w:sz w:val="24"/>
              </w:rPr>
            </w:pPr>
            <w:r>
              <w:rPr>
                <w:sz w:val="24"/>
              </w:rPr>
              <w:t>理实一体考核</w:t>
            </w:r>
          </w:p>
        </w:tc>
        <w:tc>
          <w:tcPr>
            <w:tcW w:w="749" w:type="dxa"/>
            <w:vMerge w:val="restart"/>
          </w:tcPr>
          <w:p>
            <w:pPr>
              <w:pStyle w:val="11"/>
              <w:spacing w:before="19" w:line="364" w:lineRule="auto"/>
              <w:ind w:left="107" w:right="149"/>
              <w:jc w:val="both"/>
              <w:rPr>
                <w:sz w:val="24"/>
              </w:rPr>
            </w:pPr>
            <w:r>
              <w:rPr>
                <w:spacing w:val="-2"/>
                <w:sz w:val="24"/>
              </w:rPr>
              <w:t>实践性教学学时占总学时的</w:t>
            </w:r>
            <w:r>
              <w:rPr>
                <w:sz w:val="24"/>
              </w:rPr>
              <w:t>73.5</w:t>
            </w:r>
          </w:p>
          <w:p>
            <w:pPr>
              <w:pStyle w:val="11"/>
              <w:spacing w:line="304" w:lineRule="exact"/>
              <w:ind w:left="107"/>
              <w:rPr>
                <w:sz w:val="24"/>
              </w:rPr>
            </w:pPr>
            <w:r>
              <w:rPr>
                <w:sz w:val="24"/>
              </w:rPr>
              <w:t>%</w:t>
            </w:r>
          </w:p>
          <w:p>
            <w:pPr>
              <w:pStyle w:val="11"/>
              <w:spacing w:before="161"/>
              <w:ind w:left="107"/>
              <w:rPr>
                <w:sz w:val="24"/>
              </w:rPr>
            </w:pPr>
            <w:r>
              <w:rPr>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496" w:type="dxa"/>
            <w:vMerge w:val="continue"/>
            <w:tcBorders>
              <w:top w:val="nil"/>
            </w:tcBorders>
          </w:tcPr>
          <w:p>
            <w:pPr>
              <w:rPr>
                <w:sz w:val="2"/>
                <w:szCs w:val="2"/>
              </w:rPr>
            </w:pPr>
          </w:p>
        </w:tc>
        <w:tc>
          <w:tcPr>
            <w:tcW w:w="568" w:type="dxa"/>
            <w:vMerge w:val="continue"/>
            <w:tcBorders>
              <w:top w:val="nil"/>
            </w:tcBorders>
          </w:tcPr>
          <w:p>
            <w:pPr>
              <w:rPr>
                <w:sz w:val="2"/>
                <w:szCs w:val="2"/>
              </w:rPr>
            </w:pPr>
          </w:p>
        </w:tc>
        <w:tc>
          <w:tcPr>
            <w:tcW w:w="1276" w:type="dxa"/>
          </w:tcPr>
          <w:p>
            <w:pPr>
              <w:pStyle w:val="11"/>
              <w:spacing w:before="3"/>
              <w:ind w:left="155"/>
              <w:rPr>
                <w:sz w:val="24"/>
              </w:rPr>
            </w:pPr>
            <w:r>
              <w:rPr>
                <w:sz w:val="24"/>
              </w:rPr>
              <w:t>建筑材料</w:t>
            </w:r>
          </w:p>
        </w:tc>
        <w:tc>
          <w:tcPr>
            <w:tcW w:w="917" w:type="dxa"/>
          </w:tcPr>
          <w:p>
            <w:pPr>
              <w:pStyle w:val="11"/>
              <w:rPr>
                <w:rFonts w:ascii="Times New Roman"/>
              </w:rPr>
            </w:pPr>
          </w:p>
        </w:tc>
        <w:tc>
          <w:tcPr>
            <w:tcW w:w="720" w:type="dxa"/>
          </w:tcPr>
          <w:p>
            <w:pPr>
              <w:pStyle w:val="11"/>
              <w:spacing w:before="3"/>
              <w:ind w:left="238"/>
              <w:rPr>
                <w:sz w:val="24"/>
              </w:rPr>
            </w:pPr>
            <w:r>
              <w:rPr>
                <w:sz w:val="24"/>
              </w:rPr>
              <w:t>64</w:t>
            </w:r>
          </w:p>
        </w:tc>
        <w:tc>
          <w:tcPr>
            <w:tcW w:w="632" w:type="dxa"/>
          </w:tcPr>
          <w:p>
            <w:pPr>
              <w:pStyle w:val="11"/>
              <w:spacing w:before="3"/>
              <w:ind w:left="1"/>
              <w:jc w:val="center"/>
              <w:rPr>
                <w:sz w:val="24"/>
              </w:rPr>
            </w:pPr>
            <w:r>
              <w:rPr>
                <w:sz w:val="24"/>
              </w:rPr>
              <w:t>4</w:t>
            </w:r>
          </w:p>
        </w:tc>
        <w:tc>
          <w:tcPr>
            <w:tcW w:w="564" w:type="dxa"/>
          </w:tcPr>
          <w:p>
            <w:pPr>
              <w:pStyle w:val="11"/>
              <w:spacing w:before="3"/>
              <w:ind w:right="98"/>
              <w:jc w:val="center"/>
              <w:rPr>
                <w:sz w:val="24"/>
              </w:rPr>
            </w:pPr>
            <w:r>
              <w:rPr>
                <w:sz w:val="24"/>
              </w:rPr>
              <w:t>√</w:t>
            </w:r>
          </w:p>
        </w:tc>
        <w:tc>
          <w:tcPr>
            <w:tcW w:w="569" w:type="dxa"/>
          </w:tcPr>
          <w:p>
            <w:pPr>
              <w:pStyle w:val="11"/>
              <w:rPr>
                <w:rFonts w:ascii="Times New Roman"/>
              </w:rPr>
            </w:pPr>
          </w:p>
        </w:tc>
        <w:tc>
          <w:tcPr>
            <w:tcW w:w="568" w:type="dxa"/>
          </w:tcPr>
          <w:p>
            <w:pPr>
              <w:pStyle w:val="11"/>
              <w:rPr>
                <w:rFonts w:ascii="Times New Roman"/>
              </w:rPr>
            </w:pPr>
          </w:p>
        </w:tc>
        <w:tc>
          <w:tcPr>
            <w:tcW w:w="568" w:type="dxa"/>
          </w:tcPr>
          <w:p>
            <w:pPr>
              <w:pStyle w:val="11"/>
              <w:rPr>
                <w:rFonts w:ascii="Times New Roman"/>
              </w:rPr>
            </w:pPr>
          </w:p>
        </w:tc>
        <w:tc>
          <w:tcPr>
            <w:tcW w:w="424" w:type="dxa"/>
          </w:tcPr>
          <w:p>
            <w:pPr>
              <w:pStyle w:val="11"/>
              <w:rPr>
                <w:rFonts w:ascii="Times New Roman"/>
              </w:rPr>
            </w:pPr>
          </w:p>
        </w:tc>
        <w:tc>
          <w:tcPr>
            <w:tcW w:w="424" w:type="dxa"/>
          </w:tcPr>
          <w:p>
            <w:pPr>
              <w:pStyle w:val="11"/>
              <w:rPr>
                <w:rFonts w:ascii="Times New Roman"/>
              </w:rPr>
            </w:pPr>
          </w:p>
        </w:tc>
        <w:tc>
          <w:tcPr>
            <w:tcW w:w="568" w:type="dxa"/>
            <w:vMerge w:val="continue"/>
            <w:tcBorders>
              <w:top w:val="nil"/>
            </w:tcBorders>
          </w:tcPr>
          <w:p>
            <w:pPr>
              <w:rPr>
                <w:sz w:val="2"/>
                <w:szCs w:val="2"/>
              </w:rPr>
            </w:pPr>
          </w:p>
        </w:tc>
        <w:tc>
          <w:tcPr>
            <w:tcW w:w="7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496" w:type="dxa"/>
            <w:vMerge w:val="continue"/>
            <w:tcBorders>
              <w:top w:val="nil"/>
            </w:tcBorders>
          </w:tcPr>
          <w:p>
            <w:pPr>
              <w:rPr>
                <w:sz w:val="2"/>
                <w:szCs w:val="2"/>
              </w:rPr>
            </w:pPr>
          </w:p>
        </w:tc>
        <w:tc>
          <w:tcPr>
            <w:tcW w:w="568" w:type="dxa"/>
            <w:vMerge w:val="continue"/>
            <w:tcBorders>
              <w:top w:val="nil"/>
            </w:tcBorders>
          </w:tcPr>
          <w:p>
            <w:pPr>
              <w:rPr>
                <w:sz w:val="2"/>
                <w:szCs w:val="2"/>
              </w:rPr>
            </w:pPr>
          </w:p>
        </w:tc>
        <w:tc>
          <w:tcPr>
            <w:tcW w:w="1276" w:type="dxa"/>
          </w:tcPr>
          <w:p>
            <w:pPr>
              <w:pStyle w:val="11"/>
              <w:spacing w:before="3" w:line="364" w:lineRule="auto"/>
              <w:ind w:left="155" w:right="148"/>
              <w:jc w:val="center"/>
              <w:rPr>
                <w:sz w:val="24"/>
              </w:rPr>
            </w:pPr>
            <w:r>
              <w:rPr>
                <w:spacing w:val="-1"/>
                <w:sz w:val="24"/>
              </w:rPr>
              <w:t>建筑施工技术与机</w:t>
            </w:r>
          </w:p>
          <w:p>
            <w:pPr>
              <w:pStyle w:val="11"/>
              <w:spacing w:before="1"/>
              <w:ind w:left="5"/>
              <w:jc w:val="center"/>
              <w:rPr>
                <w:sz w:val="24"/>
              </w:rPr>
            </w:pPr>
            <w:r>
              <w:rPr>
                <w:sz w:val="24"/>
              </w:rPr>
              <w:t>械</w:t>
            </w:r>
          </w:p>
        </w:tc>
        <w:tc>
          <w:tcPr>
            <w:tcW w:w="917" w:type="dxa"/>
          </w:tcPr>
          <w:p>
            <w:pPr>
              <w:pStyle w:val="11"/>
              <w:rPr>
                <w:rFonts w:ascii="Times New Roman"/>
              </w:rPr>
            </w:pPr>
          </w:p>
        </w:tc>
        <w:tc>
          <w:tcPr>
            <w:tcW w:w="720" w:type="dxa"/>
          </w:tcPr>
          <w:p>
            <w:pPr>
              <w:pStyle w:val="11"/>
              <w:rPr>
                <w:sz w:val="24"/>
              </w:rPr>
            </w:pPr>
          </w:p>
          <w:p>
            <w:pPr>
              <w:pStyle w:val="11"/>
              <w:spacing w:before="163"/>
              <w:ind w:right="168"/>
              <w:jc w:val="right"/>
              <w:rPr>
                <w:sz w:val="24"/>
              </w:rPr>
            </w:pPr>
            <w:r>
              <w:rPr>
                <w:sz w:val="24"/>
              </w:rPr>
              <w:t>128</w:t>
            </w:r>
          </w:p>
        </w:tc>
        <w:tc>
          <w:tcPr>
            <w:tcW w:w="632" w:type="dxa"/>
          </w:tcPr>
          <w:p>
            <w:pPr>
              <w:pStyle w:val="11"/>
              <w:rPr>
                <w:sz w:val="24"/>
              </w:rPr>
            </w:pPr>
          </w:p>
          <w:p>
            <w:pPr>
              <w:pStyle w:val="11"/>
              <w:spacing w:before="163"/>
              <w:ind w:left="1"/>
              <w:jc w:val="center"/>
              <w:rPr>
                <w:sz w:val="24"/>
              </w:rPr>
            </w:pPr>
            <w:r>
              <w:rPr>
                <w:sz w:val="24"/>
              </w:rPr>
              <w:t>8</w:t>
            </w:r>
          </w:p>
        </w:tc>
        <w:tc>
          <w:tcPr>
            <w:tcW w:w="564" w:type="dxa"/>
          </w:tcPr>
          <w:p>
            <w:pPr>
              <w:pStyle w:val="11"/>
              <w:rPr>
                <w:rFonts w:ascii="Times New Roman"/>
              </w:rPr>
            </w:pPr>
          </w:p>
        </w:tc>
        <w:tc>
          <w:tcPr>
            <w:tcW w:w="569" w:type="dxa"/>
          </w:tcPr>
          <w:p>
            <w:pPr>
              <w:pStyle w:val="11"/>
              <w:rPr>
                <w:sz w:val="24"/>
              </w:rPr>
            </w:pPr>
          </w:p>
          <w:p>
            <w:pPr>
              <w:pStyle w:val="11"/>
              <w:spacing w:before="163"/>
              <w:ind w:right="95"/>
              <w:jc w:val="center"/>
              <w:rPr>
                <w:sz w:val="24"/>
              </w:rPr>
            </w:pPr>
            <w:r>
              <w:rPr>
                <w:sz w:val="24"/>
              </w:rPr>
              <w:t>√</w:t>
            </w:r>
          </w:p>
        </w:tc>
        <w:tc>
          <w:tcPr>
            <w:tcW w:w="568" w:type="dxa"/>
          </w:tcPr>
          <w:p>
            <w:pPr>
              <w:pStyle w:val="11"/>
              <w:rPr>
                <w:sz w:val="24"/>
              </w:rPr>
            </w:pPr>
          </w:p>
          <w:p>
            <w:pPr>
              <w:pStyle w:val="11"/>
              <w:spacing w:before="163"/>
              <w:ind w:right="102"/>
              <w:jc w:val="center"/>
              <w:rPr>
                <w:sz w:val="24"/>
              </w:rPr>
            </w:pPr>
            <w:r>
              <w:rPr>
                <w:sz w:val="24"/>
              </w:rPr>
              <w:t>√</w:t>
            </w:r>
          </w:p>
        </w:tc>
        <w:tc>
          <w:tcPr>
            <w:tcW w:w="568" w:type="dxa"/>
          </w:tcPr>
          <w:p>
            <w:pPr>
              <w:pStyle w:val="11"/>
              <w:rPr>
                <w:rFonts w:ascii="Times New Roman"/>
              </w:rPr>
            </w:pPr>
          </w:p>
        </w:tc>
        <w:tc>
          <w:tcPr>
            <w:tcW w:w="424" w:type="dxa"/>
          </w:tcPr>
          <w:p>
            <w:pPr>
              <w:pStyle w:val="11"/>
              <w:rPr>
                <w:rFonts w:ascii="Times New Roman"/>
              </w:rPr>
            </w:pPr>
          </w:p>
        </w:tc>
        <w:tc>
          <w:tcPr>
            <w:tcW w:w="424" w:type="dxa"/>
          </w:tcPr>
          <w:p>
            <w:pPr>
              <w:pStyle w:val="11"/>
              <w:rPr>
                <w:rFonts w:ascii="Times New Roman"/>
              </w:rPr>
            </w:pPr>
          </w:p>
        </w:tc>
        <w:tc>
          <w:tcPr>
            <w:tcW w:w="568" w:type="dxa"/>
            <w:vMerge w:val="continue"/>
            <w:tcBorders>
              <w:top w:val="nil"/>
            </w:tcBorders>
          </w:tcPr>
          <w:p>
            <w:pPr>
              <w:rPr>
                <w:sz w:val="2"/>
                <w:szCs w:val="2"/>
              </w:rPr>
            </w:pPr>
          </w:p>
        </w:tc>
        <w:tc>
          <w:tcPr>
            <w:tcW w:w="7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496" w:type="dxa"/>
            <w:vMerge w:val="continue"/>
            <w:tcBorders>
              <w:top w:val="nil"/>
            </w:tcBorders>
          </w:tcPr>
          <w:p>
            <w:pPr>
              <w:rPr>
                <w:sz w:val="2"/>
                <w:szCs w:val="2"/>
              </w:rPr>
            </w:pPr>
          </w:p>
        </w:tc>
        <w:tc>
          <w:tcPr>
            <w:tcW w:w="568" w:type="dxa"/>
            <w:vMerge w:val="continue"/>
            <w:tcBorders>
              <w:top w:val="nil"/>
            </w:tcBorders>
          </w:tcPr>
          <w:p>
            <w:pPr>
              <w:rPr>
                <w:sz w:val="2"/>
                <w:szCs w:val="2"/>
              </w:rPr>
            </w:pPr>
          </w:p>
        </w:tc>
        <w:tc>
          <w:tcPr>
            <w:tcW w:w="1276" w:type="dxa"/>
          </w:tcPr>
          <w:p>
            <w:pPr>
              <w:pStyle w:val="11"/>
              <w:spacing w:before="7"/>
              <w:ind w:left="135" w:right="130"/>
              <w:jc w:val="center"/>
              <w:rPr>
                <w:sz w:val="24"/>
              </w:rPr>
            </w:pPr>
            <w:r>
              <w:rPr>
                <w:sz w:val="24"/>
              </w:rPr>
              <w:t>建筑识图</w:t>
            </w:r>
          </w:p>
          <w:p>
            <w:pPr>
              <w:pStyle w:val="11"/>
              <w:spacing w:before="161"/>
              <w:ind w:left="153" w:right="148"/>
              <w:jc w:val="center"/>
              <w:rPr>
                <w:sz w:val="24"/>
              </w:rPr>
            </w:pPr>
            <w:r>
              <w:rPr>
                <w:sz w:val="24"/>
              </w:rPr>
              <w:t>与构造</w:t>
            </w:r>
          </w:p>
        </w:tc>
        <w:tc>
          <w:tcPr>
            <w:tcW w:w="917" w:type="dxa"/>
          </w:tcPr>
          <w:p>
            <w:pPr>
              <w:pStyle w:val="11"/>
              <w:rPr>
                <w:rFonts w:ascii="Times New Roman"/>
              </w:rPr>
            </w:pPr>
          </w:p>
        </w:tc>
        <w:tc>
          <w:tcPr>
            <w:tcW w:w="720" w:type="dxa"/>
          </w:tcPr>
          <w:p>
            <w:pPr>
              <w:pStyle w:val="11"/>
              <w:spacing w:before="8"/>
              <w:rPr>
                <w:sz w:val="18"/>
              </w:rPr>
            </w:pPr>
          </w:p>
          <w:p>
            <w:pPr>
              <w:pStyle w:val="11"/>
              <w:ind w:left="238"/>
              <w:rPr>
                <w:sz w:val="24"/>
              </w:rPr>
            </w:pPr>
            <w:r>
              <w:rPr>
                <w:sz w:val="24"/>
              </w:rPr>
              <w:t>96</w:t>
            </w:r>
          </w:p>
        </w:tc>
        <w:tc>
          <w:tcPr>
            <w:tcW w:w="632" w:type="dxa"/>
          </w:tcPr>
          <w:p>
            <w:pPr>
              <w:pStyle w:val="11"/>
              <w:spacing w:before="8"/>
              <w:rPr>
                <w:sz w:val="18"/>
              </w:rPr>
            </w:pPr>
          </w:p>
          <w:p>
            <w:pPr>
              <w:pStyle w:val="11"/>
              <w:ind w:left="1"/>
              <w:jc w:val="center"/>
              <w:rPr>
                <w:sz w:val="24"/>
              </w:rPr>
            </w:pPr>
            <w:r>
              <w:rPr>
                <w:sz w:val="24"/>
              </w:rPr>
              <w:t>6</w:t>
            </w:r>
          </w:p>
        </w:tc>
        <w:tc>
          <w:tcPr>
            <w:tcW w:w="564" w:type="dxa"/>
          </w:tcPr>
          <w:p>
            <w:pPr>
              <w:pStyle w:val="11"/>
              <w:rPr>
                <w:rFonts w:ascii="Times New Roman"/>
              </w:rPr>
            </w:pPr>
          </w:p>
        </w:tc>
        <w:tc>
          <w:tcPr>
            <w:tcW w:w="569" w:type="dxa"/>
          </w:tcPr>
          <w:p>
            <w:pPr>
              <w:pStyle w:val="11"/>
              <w:spacing w:before="8"/>
              <w:rPr>
                <w:sz w:val="18"/>
              </w:rPr>
            </w:pPr>
          </w:p>
          <w:p>
            <w:pPr>
              <w:pStyle w:val="11"/>
              <w:ind w:right="95"/>
              <w:jc w:val="center"/>
              <w:rPr>
                <w:sz w:val="24"/>
              </w:rPr>
            </w:pPr>
            <w:r>
              <w:rPr>
                <w:sz w:val="24"/>
              </w:rPr>
              <w:t>√</w:t>
            </w:r>
          </w:p>
        </w:tc>
        <w:tc>
          <w:tcPr>
            <w:tcW w:w="568" w:type="dxa"/>
          </w:tcPr>
          <w:p>
            <w:pPr>
              <w:pStyle w:val="11"/>
              <w:rPr>
                <w:rFonts w:ascii="Times New Roman"/>
              </w:rPr>
            </w:pPr>
          </w:p>
        </w:tc>
        <w:tc>
          <w:tcPr>
            <w:tcW w:w="568" w:type="dxa"/>
          </w:tcPr>
          <w:p>
            <w:pPr>
              <w:pStyle w:val="11"/>
              <w:rPr>
                <w:rFonts w:ascii="Times New Roman"/>
              </w:rPr>
            </w:pPr>
          </w:p>
        </w:tc>
        <w:tc>
          <w:tcPr>
            <w:tcW w:w="424" w:type="dxa"/>
          </w:tcPr>
          <w:p>
            <w:pPr>
              <w:pStyle w:val="11"/>
              <w:rPr>
                <w:rFonts w:ascii="Times New Roman"/>
              </w:rPr>
            </w:pPr>
          </w:p>
        </w:tc>
        <w:tc>
          <w:tcPr>
            <w:tcW w:w="424" w:type="dxa"/>
          </w:tcPr>
          <w:p>
            <w:pPr>
              <w:pStyle w:val="11"/>
              <w:rPr>
                <w:rFonts w:ascii="Times New Roman"/>
              </w:rPr>
            </w:pPr>
          </w:p>
        </w:tc>
        <w:tc>
          <w:tcPr>
            <w:tcW w:w="568" w:type="dxa"/>
            <w:vMerge w:val="continue"/>
            <w:tcBorders>
              <w:top w:val="nil"/>
            </w:tcBorders>
          </w:tcPr>
          <w:p>
            <w:pPr>
              <w:rPr>
                <w:sz w:val="2"/>
                <w:szCs w:val="2"/>
              </w:rPr>
            </w:pPr>
          </w:p>
        </w:tc>
        <w:tc>
          <w:tcPr>
            <w:tcW w:w="749" w:type="dxa"/>
            <w:vMerge w:val="continue"/>
            <w:tcBorders>
              <w:top w:val="nil"/>
            </w:tcBorders>
          </w:tcPr>
          <w:p>
            <w:pPr>
              <w:rPr>
                <w:sz w:val="2"/>
                <w:szCs w:val="2"/>
              </w:rPr>
            </w:pPr>
          </w:p>
        </w:tc>
      </w:tr>
    </w:tbl>
    <w:p>
      <w:pPr>
        <w:rPr>
          <w:sz w:val="2"/>
          <w:szCs w:val="2"/>
        </w:rPr>
        <w:sectPr>
          <w:type w:val="continuous"/>
          <w:pgSz w:w="11910" w:h="16840"/>
          <w:pgMar w:top="1280" w:right="1060" w:bottom="1600" w:left="1200" w:header="0" w:footer="1401" w:gutter="0"/>
          <w:cols w:space="720" w:num="1"/>
        </w:sectPr>
      </w:pPr>
    </w:p>
    <w:tbl>
      <w:tblPr>
        <w:tblStyle w:val="9"/>
        <w:tblW w:w="0" w:type="auto"/>
        <w:tblInd w:w="2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6"/>
        <w:gridCol w:w="568"/>
        <w:gridCol w:w="1276"/>
        <w:gridCol w:w="917"/>
        <w:gridCol w:w="720"/>
        <w:gridCol w:w="632"/>
        <w:gridCol w:w="564"/>
        <w:gridCol w:w="569"/>
        <w:gridCol w:w="568"/>
        <w:gridCol w:w="568"/>
        <w:gridCol w:w="424"/>
        <w:gridCol w:w="424"/>
        <w:gridCol w:w="568"/>
        <w:gridCol w:w="7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496" w:type="dxa"/>
            <w:vMerge w:val="restart"/>
          </w:tcPr>
          <w:p>
            <w:pPr>
              <w:pStyle w:val="11"/>
              <w:rPr>
                <w:rFonts w:ascii="Times New Roman"/>
              </w:rPr>
            </w:pPr>
          </w:p>
        </w:tc>
        <w:tc>
          <w:tcPr>
            <w:tcW w:w="568" w:type="dxa"/>
            <w:vMerge w:val="restart"/>
          </w:tcPr>
          <w:p>
            <w:pPr>
              <w:pStyle w:val="11"/>
              <w:rPr>
                <w:rFonts w:ascii="Times New Roman"/>
              </w:rPr>
            </w:pPr>
          </w:p>
        </w:tc>
        <w:tc>
          <w:tcPr>
            <w:tcW w:w="1276" w:type="dxa"/>
          </w:tcPr>
          <w:p>
            <w:pPr>
              <w:pStyle w:val="11"/>
              <w:spacing w:before="3"/>
              <w:ind w:left="155" w:right="146"/>
              <w:jc w:val="center"/>
              <w:rPr>
                <w:sz w:val="24"/>
              </w:rPr>
            </w:pPr>
            <w:r>
              <w:rPr>
                <w:spacing w:val="-5"/>
                <w:w w:val="95"/>
                <w:sz w:val="24"/>
              </w:rPr>
              <w:t xml:space="preserve">建筑 </w:t>
            </w:r>
            <w:r>
              <w:rPr>
                <w:w w:val="95"/>
                <w:sz w:val="24"/>
              </w:rPr>
              <w:t>CAD</w:t>
            </w:r>
          </w:p>
        </w:tc>
        <w:tc>
          <w:tcPr>
            <w:tcW w:w="917" w:type="dxa"/>
          </w:tcPr>
          <w:p>
            <w:pPr>
              <w:pStyle w:val="11"/>
              <w:rPr>
                <w:rFonts w:ascii="Times New Roman"/>
              </w:rPr>
            </w:pPr>
          </w:p>
        </w:tc>
        <w:tc>
          <w:tcPr>
            <w:tcW w:w="720" w:type="dxa"/>
          </w:tcPr>
          <w:p>
            <w:pPr>
              <w:pStyle w:val="11"/>
              <w:spacing w:before="3"/>
              <w:ind w:left="218" w:right="211"/>
              <w:jc w:val="center"/>
              <w:rPr>
                <w:sz w:val="24"/>
              </w:rPr>
            </w:pPr>
            <w:r>
              <w:rPr>
                <w:sz w:val="24"/>
              </w:rPr>
              <w:t>64</w:t>
            </w:r>
          </w:p>
        </w:tc>
        <w:tc>
          <w:tcPr>
            <w:tcW w:w="632" w:type="dxa"/>
          </w:tcPr>
          <w:p>
            <w:pPr>
              <w:pStyle w:val="11"/>
              <w:spacing w:before="3"/>
              <w:ind w:left="1"/>
              <w:jc w:val="center"/>
              <w:rPr>
                <w:sz w:val="24"/>
              </w:rPr>
            </w:pPr>
            <w:r>
              <w:rPr>
                <w:sz w:val="24"/>
              </w:rPr>
              <w:t>4</w:t>
            </w:r>
          </w:p>
        </w:tc>
        <w:tc>
          <w:tcPr>
            <w:tcW w:w="564" w:type="dxa"/>
          </w:tcPr>
          <w:p>
            <w:pPr>
              <w:pStyle w:val="11"/>
              <w:rPr>
                <w:rFonts w:ascii="Times New Roman"/>
              </w:rPr>
            </w:pPr>
          </w:p>
        </w:tc>
        <w:tc>
          <w:tcPr>
            <w:tcW w:w="569" w:type="dxa"/>
          </w:tcPr>
          <w:p>
            <w:pPr>
              <w:pStyle w:val="11"/>
              <w:spacing w:before="3"/>
              <w:ind w:right="95"/>
              <w:jc w:val="center"/>
              <w:rPr>
                <w:sz w:val="24"/>
              </w:rPr>
            </w:pPr>
            <w:r>
              <w:rPr>
                <w:sz w:val="24"/>
              </w:rPr>
              <w:t>√</w:t>
            </w:r>
          </w:p>
        </w:tc>
        <w:tc>
          <w:tcPr>
            <w:tcW w:w="568" w:type="dxa"/>
          </w:tcPr>
          <w:p>
            <w:pPr>
              <w:pStyle w:val="11"/>
              <w:rPr>
                <w:rFonts w:ascii="Times New Roman"/>
              </w:rPr>
            </w:pPr>
          </w:p>
        </w:tc>
        <w:tc>
          <w:tcPr>
            <w:tcW w:w="568" w:type="dxa"/>
          </w:tcPr>
          <w:p>
            <w:pPr>
              <w:pStyle w:val="11"/>
              <w:rPr>
                <w:rFonts w:ascii="Times New Roman"/>
              </w:rPr>
            </w:pPr>
          </w:p>
        </w:tc>
        <w:tc>
          <w:tcPr>
            <w:tcW w:w="424" w:type="dxa"/>
          </w:tcPr>
          <w:p>
            <w:pPr>
              <w:pStyle w:val="11"/>
              <w:rPr>
                <w:rFonts w:ascii="Times New Roman"/>
              </w:rPr>
            </w:pPr>
          </w:p>
        </w:tc>
        <w:tc>
          <w:tcPr>
            <w:tcW w:w="424" w:type="dxa"/>
          </w:tcPr>
          <w:p>
            <w:pPr>
              <w:pStyle w:val="11"/>
              <w:rPr>
                <w:rFonts w:ascii="Times New Roman"/>
              </w:rPr>
            </w:pPr>
          </w:p>
        </w:tc>
        <w:tc>
          <w:tcPr>
            <w:tcW w:w="568" w:type="dxa"/>
            <w:vMerge w:val="restart"/>
          </w:tcPr>
          <w:p>
            <w:pPr>
              <w:pStyle w:val="11"/>
              <w:rPr>
                <w:rFonts w:ascii="Times New Roman"/>
              </w:rPr>
            </w:pPr>
          </w:p>
        </w:tc>
        <w:tc>
          <w:tcPr>
            <w:tcW w:w="749" w:type="dxa"/>
            <w:vMerge w:val="restart"/>
          </w:tcPr>
          <w:p>
            <w:pPr>
              <w:pStyle w:val="11"/>
              <w:spacing w:before="3" w:line="364" w:lineRule="auto"/>
              <w:ind w:left="107" w:right="149"/>
              <w:rPr>
                <w:sz w:val="24"/>
              </w:rPr>
            </w:pPr>
            <w:r>
              <w:rPr>
                <w:sz w:val="24"/>
              </w:rPr>
              <w:t>以</w:t>
            </w:r>
            <w:r>
              <w:rPr>
                <w:spacing w:val="1"/>
                <w:sz w:val="24"/>
              </w:rPr>
              <w:t xml:space="preserve"> </w:t>
            </w:r>
            <w:r>
              <w:rPr>
                <w:spacing w:val="-2"/>
                <w:sz w:val="24"/>
              </w:rPr>
              <w:t>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496" w:type="dxa"/>
            <w:vMerge w:val="continue"/>
            <w:tcBorders>
              <w:top w:val="nil"/>
            </w:tcBorders>
          </w:tcPr>
          <w:p>
            <w:pPr>
              <w:rPr>
                <w:sz w:val="2"/>
                <w:szCs w:val="2"/>
              </w:rPr>
            </w:pPr>
          </w:p>
        </w:tc>
        <w:tc>
          <w:tcPr>
            <w:tcW w:w="568" w:type="dxa"/>
            <w:vMerge w:val="continue"/>
            <w:tcBorders>
              <w:top w:val="nil"/>
            </w:tcBorders>
          </w:tcPr>
          <w:p>
            <w:pPr>
              <w:rPr>
                <w:sz w:val="2"/>
                <w:szCs w:val="2"/>
              </w:rPr>
            </w:pPr>
          </w:p>
        </w:tc>
        <w:tc>
          <w:tcPr>
            <w:tcW w:w="1276" w:type="dxa"/>
          </w:tcPr>
          <w:p>
            <w:pPr>
              <w:pStyle w:val="11"/>
              <w:spacing w:before="7" w:line="362" w:lineRule="auto"/>
              <w:ind w:left="155" w:right="148"/>
              <w:jc w:val="center"/>
              <w:rPr>
                <w:sz w:val="24"/>
              </w:rPr>
            </w:pPr>
            <w:r>
              <w:rPr>
                <w:spacing w:val="-1"/>
                <w:sz w:val="24"/>
              </w:rPr>
              <w:t>建筑施工组织与管</w:t>
            </w:r>
          </w:p>
          <w:p>
            <w:pPr>
              <w:pStyle w:val="11"/>
              <w:spacing w:before="3"/>
              <w:ind w:left="5"/>
              <w:jc w:val="center"/>
              <w:rPr>
                <w:sz w:val="24"/>
              </w:rPr>
            </w:pPr>
            <w:r>
              <w:rPr>
                <w:sz w:val="24"/>
              </w:rPr>
              <w:t>理</w:t>
            </w:r>
          </w:p>
        </w:tc>
        <w:tc>
          <w:tcPr>
            <w:tcW w:w="917" w:type="dxa"/>
          </w:tcPr>
          <w:p>
            <w:pPr>
              <w:pStyle w:val="11"/>
              <w:rPr>
                <w:rFonts w:ascii="Times New Roman"/>
              </w:rPr>
            </w:pPr>
          </w:p>
        </w:tc>
        <w:tc>
          <w:tcPr>
            <w:tcW w:w="720" w:type="dxa"/>
          </w:tcPr>
          <w:p>
            <w:pPr>
              <w:pStyle w:val="11"/>
              <w:rPr>
                <w:sz w:val="24"/>
              </w:rPr>
            </w:pPr>
          </w:p>
          <w:p>
            <w:pPr>
              <w:pStyle w:val="11"/>
              <w:spacing w:before="163"/>
              <w:ind w:left="218" w:right="211"/>
              <w:jc w:val="center"/>
              <w:rPr>
                <w:sz w:val="24"/>
              </w:rPr>
            </w:pPr>
            <w:r>
              <w:rPr>
                <w:sz w:val="24"/>
              </w:rPr>
              <w:t>96</w:t>
            </w:r>
          </w:p>
        </w:tc>
        <w:tc>
          <w:tcPr>
            <w:tcW w:w="632" w:type="dxa"/>
          </w:tcPr>
          <w:p>
            <w:pPr>
              <w:pStyle w:val="11"/>
              <w:rPr>
                <w:sz w:val="24"/>
              </w:rPr>
            </w:pPr>
          </w:p>
          <w:p>
            <w:pPr>
              <w:pStyle w:val="11"/>
              <w:spacing w:before="163"/>
              <w:ind w:left="1"/>
              <w:jc w:val="center"/>
              <w:rPr>
                <w:sz w:val="24"/>
              </w:rPr>
            </w:pPr>
            <w:r>
              <w:rPr>
                <w:sz w:val="24"/>
              </w:rPr>
              <w:t>6</w:t>
            </w:r>
          </w:p>
        </w:tc>
        <w:tc>
          <w:tcPr>
            <w:tcW w:w="564" w:type="dxa"/>
          </w:tcPr>
          <w:p>
            <w:pPr>
              <w:pStyle w:val="11"/>
              <w:rPr>
                <w:rFonts w:ascii="Times New Roman"/>
              </w:rPr>
            </w:pPr>
          </w:p>
        </w:tc>
        <w:tc>
          <w:tcPr>
            <w:tcW w:w="569" w:type="dxa"/>
          </w:tcPr>
          <w:p>
            <w:pPr>
              <w:pStyle w:val="11"/>
              <w:rPr>
                <w:rFonts w:ascii="Times New Roman"/>
              </w:rPr>
            </w:pPr>
          </w:p>
        </w:tc>
        <w:tc>
          <w:tcPr>
            <w:tcW w:w="568" w:type="dxa"/>
          </w:tcPr>
          <w:p>
            <w:pPr>
              <w:pStyle w:val="11"/>
              <w:rPr>
                <w:sz w:val="24"/>
              </w:rPr>
            </w:pPr>
          </w:p>
          <w:p>
            <w:pPr>
              <w:pStyle w:val="11"/>
              <w:spacing w:before="163"/>
              <w:ind w:right="102"/>
              <w:jc w:val="center"/>
              <w:rPr>
                <w:sz w:val="24"/>
              </w:rPr>
            </w:pPr>
            <w:r>
              <w:rPr>
                <w:sz w:val="24"/>
              </w:rPr>
              <w:t>√</w:t>
            </w:r>
          </w:p>
        </w:tc>
        <w:tc>
          <w:tcPr>
            <w:tcW w:w="568" w:type="dxa"/>
          </w:tcPr>
          <w:p>
            <w:pPr>
              <w:pStyle w:val="11"/>
              <w:rPr>
                <w:rFonts w:ascii="Times New Roman"/>
              </w:rPr>
            </w:pPr>
          </w:p>
        </w:tc>
        <w:tc>
          <w:tcPr>
            <w:tcW w:w="424" w:type="dxa"/>
          </w:tcPr>
          <w:p>
            <w:pPr>
              <w:pStyle w:val="11"/>
              <w:rPr>
                <w:rFonts w:ascii="Times New Roman"/>
              </w:rPr>
            </w:pPr>
          </w:p>
        </w:tc>
        <w:tc>
          <w:tcPr>
            <w:tcW w:w="424" w:type="dxa"/>
          </w:tcPr>
          <w:p>
            <w:pPr>
              <w:pStyle w:val="11"/>
              <w:rPr>
                <w:rFonts w:ascii="Times New Roman"/>
              </w:rPr>
            </w:pPr>
          </w:p>
        </w:tc>
        <w:tc>
          <w:tcPr>
            <w:tcW w:w="568" w:type="dxa"/>
            <w:vMerge w:val="continue"/>
            <w:tcBorders>
              <w:top w:val="nil"/>
            </w:tcBorders>
          </w:tcPr>
          <w:p>
            <w:pPr>
              <w:rPr>
                <w:sz w:val="2"/>
                <w:szCs w:val="2"/>
              </w:rPr>
            </w:pPr>
          </w:p>
        </w:tc>
        <w:tc>
          <w:tcPr>
            <w:tcW w:w="7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496" w:type="dxa"/>
            <w:vMerge w:val="continue"/>
            <w:tcBorders>
              <w:top w:val="nil"/>
            </w:tcBorders>
          </w:tcPr>
          <w:p>
            <w:pPr>
              <w:rPr>
                <w:sz w:val="2"/>
                <w:szCs w:val="2"/>
              </w:rPr>
            </w:pPr>
          </w:p>
        </w:tc>
        <w:tc>
          <w:tcPr>
            <w:tcW w:w="568" w:type="dxa"/>
            <w:vMerge w:val="restart"/>
          </w:tcPr>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spacing w:before="8"/>
              <w:rPr>
                <w:sz w:val="29"/>
              </w:rPr>
            </w:pPr>
          </w:p>
          <w:p>
            <w:pPr>
              <w:pStyle w:val="11"/>
              <w:spacing w:line="364" w:lineRule="auto"/>
              <w:ind w:left="106" w:right="209"/>
              <w:jc w:val="both"/>
              <w:rPr>
                <w:sz w:val="24"/>
              </w:rPr>
            </w:pPr>
            <w:r>
              <w:rPr>
                <w:sz w:val="24"/>
              </w:rPr>
              <w:t>专业课程</w:t>
            </w:r>
          </w:p>
        </w:tc>
        <w:tc>
          <w:tcPr>
            <w:tcW w:w="1276" w:type="dxa"/>
          </w:tcPr>
          <w:p>
            <w:pPr>
              <w:pStyle w:val="11"/>
              <w:spacing w:before="3"/>
              <w:ind w:left="135" w:right="130"/>
              <w:jc w:val="center"/>
              <w:rPr>
                <w:sz w:val="24"/>
              </w:rPr>
            </w:pPr>
            <w:r>
              <w:rPr>
                <w:sz w:val="24"/>
              </w:rPr>
              <w:t>工程资料</w:t>
            </w:r>
          </w:p>
          <w:p>
            <w:pPr>
              <w:pStyle w:val="11"/>
              <w:spacing w:before="161"/>
              <w:ind w:left="153" w:right="148"/>
              <w:jc w:val="center"/>
              <w:rPr>
                <w:sz w:val="24"/>
              </w:rPr>
            </w:pPr>
            <w:r>
              <w:rPr>
                <w:sz w:val="24"/>
              </w:rPr>
              <w:t>管理</w:t>
            </w:r>
          </w:p>
        </w:tc>
        <w:tc>
          <w:tcPr>
            <w:tcW w:w="917" w:type="dxa"/>
          </w:tcPr>
          <w:p>
            <w:pPr>
              <w:pStyle w:val="11"/>
              <w:rPr>
                <w:rFonts w:ascii="Times New Roman"/>
              </w:rPr>
            </w:pPr>
          </w:p>
        </w:tc>
        <w:tc>
          <w:tcPr>
            <w:tcW w:w="720" w:type="dxa"/>
          </w:tcPr>
          <w:p>
            <w:pPr>
              <w:pStyle w:val="11"/>
              <w:spacing w:before="8"/>
              <w:rPr>
                <w:sz w:val="18"/>
              </w:rPr>
            </w:pPr>
          </w:p>
          <w:p>
            <w:pPr>
              <w:pStyle w:val="11"/>
              <w:ind w:left="218" w:right="211"/>
              <w:jc w:val="center"/>
              <w:rPr>
                <w:sz w:val="24"/>
              </w:rPr>
            </w:pPr>
            <w:r>
              <w:rPr>
                <w:sz w:val="24"/>
              </w:rPr>
              <w:t>64</w:t>
            </w:r>
          </w:p>
        </w:tc>
        <w:tc>
          <w:tcPr>
            <w:tcW w:w="632" w:type="dxa"/>
          </w:tcPr>
          <w:p>
            <w:pPr>
              <w:pStyle w:val="11"/>
              <w:spacing w:before="8"/>
              <w:rPr>
                <w:sz w:val="18"/>
              </w:rPr>
            </w:pPr>
          </w:p>
          <w:p>
            <w:pPr>
              <w:pStyle w:val="11"/>
              <w:ind w:left="1"/>
              <w:jc w:val="center"/>
              <w:rPr>
                <w:sz w:val="24"/>
              </w:rPr>
            </w:pPr>
            <w:r>
              <w:rPr>
                <w:sz w:val="24"/>
              </w:rPr>
              <w:t>4</w:t>
            </w:r>
          </w:p>
        </w:tc>
        <w:tc>
          <w:tcPr>
            <w:tcW w:w="564" w:type="dxa"/>
          </w:tcPr>
          <w:p>
            <w:pPr>
              <w:pStyle w:val="11"/>
              <w:rPr>
                <w:rFonts w:ascii="Times New Roman"/>
              </w:rPr>
            </w:pPr>
          </w:p>
        </w:tc>
        <w:tc>
          <w:tcPr>
            <w:tcW w:w="569" w:type="dxa"/>
          </w:tcPr>
          <w:p>
            <w:pPr>
              <w:pStyle w:val="11"/>
              <w:rPr>
                <w:rFonts w:ascii="Times New Roman"/>
              </w:rPr>
            </w:pPr>
          </w:p>
        </w:tc>
        <w:tc>
          <w:tcPr>
            <w:tcW w:w="568" w:type="dxa"/>
          </w:tcPr>
          <w:p>
            <w:pPr>
              <w:pStyle w:val="11"/>
              <w:rPr>
                <w:rFonts w:ascii="Times New Roman"/>
              </w:rPr>
            </w:pPr>
          </w:p>
        </w:tc>
        <w:tc>
          <w:tcPr>
            <w:tcW w:w="568" w:type="dxa"/>
          </w:tcPr>
          <w:p>
            <w:pPr>
              <w:pStyle w:val="11"/>
              <w:spacing w:before="8"/>
              <w:rPr>
                <w:sz w:val="18"/>
              </w:rPr>
            </w:pPr>
          </w:p>
          <w:p>
            <w:pPr>
              <w:pStyle w:val="11"/>
              <w:ind w:left="106"/>
              <w:rPr>
                <w:sz w:val="24"/>
              </w:rPr>
            </w:pPr>
            <w:r>
              <w:rPr>
                <w:sz w:val="24"/>
              </w:rPr>
              <w:t>√</w:t>
            </w:r>
          </w:p>
        </w:tc>
        <w:tc>
          <w:tcPr>
            <w:tcW w:w="424" w:type="dxa"/>
          </w:tcPr>
          <w:p>
            <w:pPr>
              <w:pStyle w:val="11"/>
              <w:rPr>
                <w:rFonts w:ascii="Times New Roman"/>
              </w:rPr>
            </w:pPr>
          </w:p>
        </w:tc>
        <w:tc>
          <w:tcPr>
            <w:tcW w:w="424" w:type="dxa"/>
          </w:tcPr>
          <w:p>
            <w:pPr>
              <w:pStyle w:val="11"/>
              <w:rPr>
                <w:rFonts w:ascii="Times New Roman"/>
              </w:rPr>
            </w:pPr>
          </w:p>
        </w:tc>
        <w:tc>
          <w:tcPr>
            <w:tcW w:w="568" w:type="dxa"/>
            <w:vMerge w:val="continue"/>
            <w:tcBorders>
              <w:top w:val="nil"/>
            </w:tcBorders>
          </w:tcPr>
          <w:p>
            <w:pPr>
              <w:rPr>
                <w:sz w:val="2"/>
                <w:szCs w:val="2"/>
              </w:rPr>
            </w:pPr>
          </w:p>
        </w:tc>
        <w:tc>
          <w:tcPr>
            <w:tcW w:w="7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496" w:type="dxa"/>
            <w:vMerge w:val="continue"/>
            <w:tcBorders>
              <w:top w:val="nil"/>
            </w:tcBorders>
          </w:tcPr>
          <w:p>
            <w:pPr>
              <w:rPr>
                <w:sz w:val="2"/>
                <w:szCs w:val="2"/>
              </w:rPr>
            </w:pPr>
          </w:p>
        </w:tc>
        <w:tc>
          <w:tcPr>
            <w:tcW w:w="568" w:type="dxa"/>
            <w:vMerge w:val="continue"/>
            <w:tcBorders>
              <w:top w:val="nil"/>
            </w:tcBorders>
          </w:tcPr>
          <w:p>
            <w:pPr>
              <w:rPr>
                <w:sz w:val="2"/>
                <w:szCs w:val="2"/>
              </w:rPr>
            </w:pPr>
          </w:p>
        </w:tc>
        <w:tc>
          <w:tcPr>
            <w:tcW w:w="1276" w:type="dxa"/>
          </w:tcPr>
          <w:p>
            <w:pPr>
              <w:pStyle w:val="11"/>
              <w:spacing w:before="3"/>
              <w:ind w:left="135" w:right="130"/>
              <w:jc w:val="center"/>
              <w:rPr>
                <w:sz w:val="24"/>
              </w:rPr>
            </w:pPr>
            <w:r>
              <w:rPr>
                <w:sz w:val="24"/>
              </w:rPr>
              <w:t>工程测量</w:t>
            </w:r>
          </w:p>
        </w:tc>
        <w:tc>
          <w:tcPr>
            <w:tcW w:w="917" w:type="dxa"/>
          </w:tcPr>
          <w:p>
            <w:pPr>
              <w:pStyle w:val="11"/>
              <w:rPr>
                <w:rFonts w:ascii="Times New Roman"/>
              </w:rPr>
            </w:pPr>
          </w:p>
        </w:tc>
        <w:tc>
          <w:tcPr>
            <w:tcW w:w="720" w:type="dxa"/>
          </w:tcPr>
          <w:p>
            <w:pPr>
              <w:pStyle w:val="11"/>
              <w:spacing w:before="3"/>
              <w:ind w:left="218" w:right="211"/>
              <w:jc w:val="center"/>
              <w:rPr>
                <w:sz w:val="24"/>
              </w:rPr>
            </w:pPr>
            <w:r>
              <w:rPr>
                <w:sz w:val="24"/>
              </w:rPr>
              <w:t>64</w:t>
            </w:r>
          </w:p>
        </w:tc>
        <w:tc>
          <w:tcPr>
            <w:tcW w:w="632" w:type="dxa"/>
          </w:tcPr>
          <w:p>
            <w:pPr>
              <w:pStyle w:val="11"/>
              <w:spacing w:before="3"/>
              <w:ind w:left="1"/>
              <w:jc w:val="center"/>
              <w:rPr>
                <w:sz w:val="24"/>
              </w:rPr>
            </w:pPr>
            <w:r>
              <w:rPr>
                <w:sz w:val="24"/>
              </w:rPr>
              <w:t>4</w:t>
            </w:r>
          </w:p>
        </w:tc>
        <w:tc>
          <w:tcPr>
            <w:tcW w:w="564" w:type="dxa"/>
          </w:tcPr>
          <w:p>
            <w:pPr>
              <w:pStyle w:val="11"/>
              <w:rPr>
                <w:rFonts w:ascii="Times New Roman"/>
              </w:rPr>
            </w:pPr>
          </w:p>
        </w:tc>
        <w:tc>
          <w:tcPr>
            <w:tcW w:w="569" w:type="dxa"/>
          </w:tcPr>
          <w:p>
            <w:pPr>
              <w:pStyle w:val="11"/>
              <w:rPr>
                <w:rFonts w:ascii="Times New Roman"/>
              </w:rPr>
            </w:pPr>
          </w:p>
        </w:tc>
        <w:tc>
          <w:tcPr>
            <w:tcW w:w="568" w:type="dxa"/>
          </w:tcPr>
          <w:p>
            <w:pPr>
              <w:pStyle w:val="11"/>
              <w:spacing w:before="3"/>
              <w:ind w:right="102"/>
              <w:jc w:val="center"/>
              <w:rPr>
                <w:sz w:val="24"/>
              </w:rPr>
            </w:pPr>
            <w:r>
              <w:rPr>
                <w:sz w:val="24"/>
              </w:rPr>
              <w:t>√</w:t>
            </w:r>
          </w:p>
        </w:tc>
        <w:tc>
          <w:tcPr>
            <w:tcW w:w="568" w:type="dxa"/>
          </w:tcPr>
          <w:p>
            <w:pPr>
              <w:pStyle w:val="11"/>
              <w:rPr>
                <w:rFonts w:ascii="Times New Roman"/>
              </w:rPr>
            </w:pPr>
          </w:p>
        </w:tc>
        <w:tc>
          <w:tcPr>
            <w:tcW w:w="424" w:type="dxa"/>
          </w:tcPr>
          <w:p>
            <w:pPr>
              <w:pStyle w:val="11"/>
              <w:rPr>
                <w:rFonts w:ascii="Times New Roman"/>
              </w:rPr>
            </w:pPr>
          </w:p>
        </w:tc>
        <w:tc>
          <w:tcPr>
            <w:tcW w:w="424" w:type="dxa"/>
          </w:tcPr>
          <w:p>
            <w:pPr>
              <w:pStyle w:val="11"/>
              <w:rPr>
                <w:rFonts w:ascii="Times New Roman"/>
              </w:rPr>
            </w:pPr>
          </w:p>
        </w:tc>
        <w:tc>
          <w:tcPr>
            <w:tcW w:w="568" w:type="dxa"/>
            <w:vMerge w:val="continue"/>
            <w:tcBorders>
              <w:top w:val="nil"/>
            </w:tcBorders>
          </w:tcPr>
          <w:p>
            <w:pPr>
              <w:rPr>
                <w:sz w:val="2"/>
                <w:szCs w:val="2"/>
              </w:rPr>
            </w:pPr>
          </w:p>
        </w:tc>
        <w:tc>
          <w:tcPr>
            <w:tcW w:w="7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4" w:hRule="atLeast"/>
        </w:trPr>
        <w:tc>
          <w:tcPr>
            <w:tcW w:w="496" w:type="dxa"/>
            <w:vMerge w:val="continue"/>
            <w:tcBorders>
              <w:top w:val="nil"/>
            </w:tcBorders>
          </w:tcPr>
          <w:p>
            <w:pPr>
              <w:rPr>
                <w:sz w:val="2"/>
                <w:szCs w:val="2"/>
              </w:rPr>
            </w:pPr>
          </w:p>
        </w:tc>
        <w:tc>
          <w:tcPr>
            <w:tcW w:w="568" w:type="dxa"/>
            <w:vMerge w:val="continue"/>
            <w:tcBorders>
              <w:top w:val="nil"/>
            </w:tcBorders>
          </w:tcPr>
          <w:p>
            <w:pPr>
              <w:rPr>
                <w:sz w:val="2"/>
                <w:szCs w:val="2"/>
              </w:rPr>
            </w:pPr>
          </w:p>
        </w:tc>
        <w:tc>
          <w:tcPr>
            <w:tcW w:w="1276" w:type="dxa"/>
          </w:tcPr>
          <w:p>
            <w:pPr>
              <w:pStyle w:val="11"/>
              <w:spacing w:before="7"/>
              <w:ind w:left="135" w:right="130"/>
              <w:jc w:val="center"/>
              <w:rPr>
                <w:sz w:val="24"/>
              </w:rPr>
            </w:pPr>
            <w:r>
              <w:rPr>
                <w:sz w:val="24"/>
              </w:rPr>
              <w:t>钢筋翻样</w:t>
            </w:r>
          </w:p>
          <w:p>
            <w:pPr>
              <w:pStyle w:val="11"/>
              <w:spacing w:before="156"/>
              <w:ind w:left="153" w:right="148"/>
              <w:jc w:val="center"/>
              <w:rPr>
                <w:sz w:val="24"/>
              </w:rPr>
            </w:pPr>
            <w:r>
              <w:rPr>
                <w:sz w:val="24"/>
              </w:rPr>
              <w:t>与加工</w:t>
            </w:r>
          </w:p>
        </w:tc>
        <w:tc>
          <w:tcPr>
            <w:tcW w:w="917" w:type="dxa"/>
          </w:tcPr>
          <w:p>
            <w:pPr>
              <w:pStyle w:val="11"/>
              <w:rPr>
                <w:rFonts w:ascii="Times New Roman"/>
              </w:rPr>
            </w:pPr>
          </w:p>
        </w:tc>
        <w:tc>
          <w:tcPr>
            <w:tcW w:w="720" w:type="dxa"/>
          </w:tcPr>
          <w:p>
            <w:pPr>
              <w:pStyle w:val="11"/>
              <w:spacing w:before="8"/>
              <w:rPr>
                <w:sz w:val="18"/>
              </w:rPr>
            </w:pPr>
          </w:p>
          <w:p>
            <w:pPr>
              <w:pStyle w:val="11"/>
              <w:ind w:left="218" w:right="211"/>
              <w:jc w:val="center"/>
              <w:rPr>
                <w:sz w:val="24"/>
              </w:rPr>
            </w:pPr>
            <w:r>
              <w:rPr>
                <w:sz w:val="24"/>
              </w:rPr>
              <w:t>64</w:t>
            </w:r>
          </w:p>
        </w:tc>
        <w:tc>
          <w:tcPr>
            <w:tcW w:w="632" w:type="dxa"/>
          </w:tcPr>
          <w:p>
            <w:pPr>
              <w:pStyle w:val="11"/>
              <w:spacing w:before="8"/>
              <w:rPr>
                <w:sz w:val="18"/>
              </w:rPr>
            </w:pPr>
          </w:p>
          <w:p>
            <w:pPr>
              <w:pStyle w:val="11"/>
              <w:ind w:left="1"/>
              <w:jc w:val="center"/>
              <w:rPr>
                <w:sz w:val="24"/>
              </w:rPr>
            </w:pPr>
            <w:r>
              <w:rPr>
                <w:sz w:val="24"/>
              </w:rPr>
              <w:t>4</w:t>
            </w:r>
          </w:p>
        </w:tc>
        <w:tc>
          <w:tcPr>
            <w:tcW w:w="564" w:type="dxa"/>
          </w:tcPr>
          <w:p>
            <w:pPr>
              <w:pStyle w:val="11"/>
              <w:rPr>
                <w:rFonts w:ascii="Times New Roman"/>
              </w:rPr>
            </w:pPr>
          </w:p>
        </w:tc>
        <w:tc>
          <w:tcPr>
            <w:tcW w:w="569" w:type="dxa"/>
          </w:tcPr>
          <w:p>
            <w:pPr>
              <w:pStyle w:val="11"/>
              <w:rPr>
                <w:rFonts w:ascii="Times New Roman"/>
              </w:rPr>
            </w:pPr>
          </w:p>
        </w:tc>
        <w:tc>
          <w:tcPr>
            <w:tcW w:w="568" w:type="dxa"/>
          </w:tcPr>
          <w:p>
            <w:pPr>
              <w:pStyle w:val="11"/>
              <w:spacing w:before="8"/>
              <w:rPr>
                <w:sz w:val="18"/>
              </w:rPr>
            </w:pPr>
          </w:p>
          <w:p>
            <w:pPr>
              <w:pStyle w:val="11"/>
              <w:ind w:right="102"/>
              <w:jc w:val="center"/>
              <w:rPr>
                <w:sz w:val="24"/>
              </w:rPr>
            </w:pPr>
            <w:r>
              <w:rPr>
                <w:sz w:val="24"/>
              </w:rPr>
              <w:t>√</w:t>
            </w:r>
          </w:p>
        </w:tc>
        <w:tc>
          <w:tcPr>
            <w:tcW w:w="568" w:type="dxa"/>
          </w:tcPr>
          <w:p>
            <w:pPr>
              <w:pStyle w:val="11"/>
              <w:rPr>
                <w:rFonts w:ascii="Times New Roman"/>
              </w:rPr>
            </w:pPr>
          </w:p>
        </w:tc>
        <w:tc>
          <w:tcPr>
            <w:tcW w:w="424" w:type="dxa"/>
          </w:tcPr>
          <w:p>
            <w:pPr>
              <w:pStyle w:val="11"/>
              <w:rPr>
                <w:rFonts w:ascii="Times New Roman"/>
              </w:rPr>
            </w:pPr>
          </w:p>
        </w:tc>
        <w:tc>
          <w:tcPr>
            <w:tcW w:w="424" w:type="dxa"/>
          </w:tcPr>
          <w:p>
            <w:pPr>
              <w:pStyle w:val="11"/>
              <w:rPr>
                <w:rFonts w:ascii="Times New Roman"/>
              </w:rPr>
            </w:pPr>
          </w:p>
        </w:tc>
        <w:tc>
          <w:tcPr>
            <w:tcW w:w="568" w:type="dxa"/>
            <w:vMerge w:val="continue"/>
            <w:tcBorders>
              <w:top w:val="nil"/>
            </w:tcBorders>
          </w:tcPr>
          <w:p>
            <w:pPr>
              <w:rPr>
                <w:sz w:val="2"/>
                <w:szCs w:val="2"/>
              </w:rPr>
            </w:pPr>
          </w:p>
        </w:tc>
        <w:tc>
          <w:tcPr>
            <w:tcW w:w="7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 w:hRule="atLeast"/>
        </w:trPr>
        <w:tc>
          <w:tcPr>
            <w:tcW w:w="496" w:type="dxa"/>
            <w:vMerge w:val="continue"/>
            <w:tcBorders>
              <w:top w:val="nil"/>
            </w:tcBorders>
          </w:tcPr>
          <w:p>
            <w:pPr>
              <w:rPr>
                <w:sz w:val="2"/>
                <w:szCs w:val="2"/>
              </w:rPr>
            </w:pPr>
          </w:p>
        </w:tc>
        <w:tc>
          <w:tcPr>
            <w:tcW w:w="568" w:type="dxa"/>
            <w:vMerge w:val="continue"/>
            <w:tcBorders>
              <w:top w:val="nil"/>
            </w:tcBorders>
          </w:tcPr>
          <w:p>
            <w:pPr>
              <w:rPr>
                <w:sz w:val="2"/>
                <w:szCs w:val="2"/>
              </w:rPr>
            </w:pPr>
          </w:p>
        </w:tc>
        <w:tc>
          <w:tcPr>
            <w:tcW w:w="1276" w:type="dxa"/>
          </w:tcPr>
          <w:p>
            <w:pPr>
              <w:pStyle w:val="11"/>
              <w:spacing w:before="3"/>
              <w:ind w:left="155"/>
              <w:rPr>
                <w:sz w:val="24"/>
              </w:rPr>
            </w:pPr>
            <w:r>
              <w:rPr>
                <w:sz w:val="24"/>
              </w:rPr>
              <w:t>建筑工程</w:t>
            </w:r>
          </w:p>
          <w:p>
            <w:pPr>
              <w:pStyle w:val="11"/>
              <w:spacing w:before="8" w:line="460" w:lineRule="atLeast"/>
              <w:ind w:left="515" w:right="148" w:hanging="360"/>
              <w:rPr>
                <w:sz w:val="24"/>
              </w:rPr>
            </w:pPr>
            <w:r>
              <w:rPr>
                <w:spacing w:val="-1"/>
                <w:sz w:val="24"/>
              </w:rPr>
              <w:t>定额与预</w:t>
            </w:r>
            <w:r>
              <w:rPr>
                <w:sz w:val="24"/>
              </w:rPr>
              <w:t>算</w:t>
            </w:r>
          </w:p>
        </w:tc>
        <w:tc>
          <w:tcPr>
            <w:tcW w:w="917" w:type="dxa"/>
          </w:tcPr>
          <w:p>
            <w:pPr>
              <w:pStyle w:val="11"/>
              <w:rPr>
                <w:rFonts w:ascii="Times New Roman"/>
              </w:rPr>
            </w:pPr>
          </w:p>
        </w:tc>
        <w:tc>
          <w:tcPr>
            <w:tcW w:w="720" w:type="dxa"/>
          </w:tcPr>
          <w:p>
            <w:pPr>
              <w:pStyle w:val="11"/>
              <w:rPr>
                <w:sz w:val="24"/>
              </w:rPr>
            </w:pPr>
          </w:p>
          <w:p>
            <w:pPr>
              <w:pStyle w:val="11"/>
              <w:spacing w:before="164"/>
              <w:ind w:left="218" w:right="211"/>
              <w:jc w:val="center"/>
              <w:rPr>
                <w:sz w:val="24"/>
              </w:rPr>
            </w:pPr>
            <w:r>
              <w:rPr>
                <w:sz w:val="24"/>
              </w:rPr>
              <w:t>64</w:t>
            </w:r>
          </w:p>
        </w:tc>
        <w:tc>
          <w:tcPr>
            <w:tcW w:w="632" w:type="dxa"/>
          </w:tcPr>
          <w:p>
            <w:pPr>
              <w:pStyle w:val="11"/>
              <w:rPr>
                <w:sz w:val="24"/>
              </w:rPr>
            </w:pPr>
          </w:p>
          <w:p>
            <w:pPr>
              <w:pStyle w:val="11"/>
              <w:spacing w:before="164"/>
              <w:ind w:left="1"/>
              <w:jc w:val="center"/>
              <w:rPr>
                <w:sz w:val="24"/>
              </w:rPr>
            </w:pPr>
            <w:r>
              <w:rPr>
                <w:sz w:val="24"/>
              </w:rPr>
              <w:t>4</w:t>
            </w:r>
          </w:p>
        </w:tc>
        <w:tc>
          <w:tcPr>
            <w:tcW w:w="564" w:type="dxa"/>
          </w:tcPr>
          <w:p>
            <w:pPr>
              <w:pStyle w:val="11"/>
              <w:rPr>
                <w:rFonts w:ascii="Times New Roman"/>
              </w:rPr>
            </w:pPr>
          </w:p>
        </w:tc>
        <w:tc>
          <w:tcPr>
            <w:tcW w:w="569" w:type="dxa"/>
          </w:tcPr>
          <w:p>
            <w:pPr>
              <w:pStyle w:val="11"/>
              <w:rPr>
                <w:rFonts w:ascii="Times New Roman"/>
              </w:rPr>
            </w:pPr>
          </w:p>
        </w:tc>
        <w:tc>
          <w:tcPr>
            <w:tcW w:w="568" w:type="dxa"/>
          </w:tcPr>
          <w:p>
            <w:pPr>
              <w:pStyle w:val="11"/>
              <w:rPr>
                <w:sz w:val="24"/>
              </w:rPr>
            </w:pPr>
          </w:p>
          <w:p>
            <w:pPr>
              <w:pStyle w:val="11"/>
              <w:spacing w:before="164"/>
              <w:ind w:right="102"/>
              <w:jc w:val="center"/>
              <w:rPr>
                <w:sz w:val="24"/>
              </w:rPr>
            </w:pPr>
            <w:r>
              <w:rPr>
                <w:sz w:val="24"/>
              </w:rPr>
              <w:t>√</w:t>
            </w:r>
          </w:p>
        </w:tc>
        <w:tc>
          <w:tcPr>
            <w:tcW w:w="568" w:type="dxa"/>
          </w:tcPr>
          <w:p>
            <w:pPr>
              <w:pStyle w:val="11"/>
              <w:rPr>
                <w:rFonts w:ascii="Times New Roman"/>
              </w:rPr>
            </w:pPr>
          </w:p>
        </w:tc>
        <w:tc>
          <w:tcPr>
            <w:tcW w:w="424" w:type="dxa"/>
          </w:tcPr>
          <w:p>
            <w:pPr>
              <w:pStyle w:val="11"/>
              <w:rPr>
                <w:rFonts w:ascii="Times New Roman"/>
              </w:rPr>
            </w:pPr>
          </w:p>
        </w:tc>
        <w:tc>
          <w:tcPr>
            <w:tcW w:w="424" w:type="dxa"/>
          </w:tcPr>
          <w:p>
            <w:pPr>
              <w:pStyle w:val="11"/>
              <w:rPr>
                <w:rFonts w:ascii="Times New Roman"/>
              </w:rPr>
            </w:pPr>
          </w:p>
        </w:tc>
        <w:tc>
          <w:tcPr>
            <w:tcW w:w="568" w:type="dxa"/>
            <w:vMerge w:val="continue"/>
            <w:tcBorders>
              <w:top w:val="nil"/>
            </w:tcBorders>
          </w:tcPr>
          <w:p>
            <w:pPr>
              <w:rPr>
                <w:sz w:val="2"/>
                <w:szCs w:val="2"/>
              </w:rPr>
            </w:pPr>
          </w:p>
        </w:tc>
        <w:tc>
          <w:tcPr>
            <w:tcW w:w="7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496" w:type="dxa"/>
            <w:vMerge w:val="continue"/>
            <w:tcBorders>
              <w:top w:val="nil"/>
            </w:tcBorders>
          </w:tcPr>
          <w:p>
            <w:pPr>
              <w:rPr>
                <w:sz w:val="2"/>
                <w:szCs w:val="2"/>
              </w:rPr>
            </w:pPr>
          </w:p>
        </w:tc>
        <w:tc>
          <w:tcPr>
            <w:tcW w:w="568" w:type="dxa"/>
            <w:vMerge w:val="continue"/>
            <w:tcBorders>
              <w:top w:val="nil"/>
            </w:tcBorders>
          </w:tcPr>
          <w:p>
            <w:pPr>
              <w:rPr>
                <w:sz w:val="2"/>
                <w:szCs w:val="2"/>
              </w:rPr>
            </w:pPr>
          </w:p>
        </w:tc>
        <w:tc>
          <w:tcPr>
            <w:tcW w:w="1276" w:type="dxa"/>
          </w:tcPr>
          <w:p>
            <w:pPr>
              <w:pStyle w:val="11"/>
              <w:spacing w:before="3" w:line="364" w:lineRule="auto"/>
              <w:ind w:left="155" w:right="148"/>
              <w:jc w:val="center"/>
              <w:rPr>
                <w:sz w:val="24"/>
              </w:rPr>
            </w:pPr>
            <w:r>
              <w:rPr>
                <w:spacing w:val="-1"/>
                <w:sz w:val="24"/>
              </w:rPr>
              <w:t>建筑工程计量与计</w:t>
            </w:r>
          </w:p>
          <w:p>
            <w:pPr>
              <w:pStyle w:val="11"/>
              <w:spacing w:before="1"/>
              <w:ind w:left="5"/>
              <w:jc w:val="center"/>
              <w:rPr>
                <w:sz w:val="24"/>
              </w:rPr>
            </w:pPr>
            <w:r>
              <w:rPr>
                <w:sz w:val="24"/>
              </w:rPr>
              <w:t>价</w:t>
            </w:r>
          </w:p>
        </w:tc>
        <w:tc>
          <w:tcPr>
            <w:tcW w:w="917" w:type="dxa"/>
          </w:tcPr>
          <w:p>
            <w:pPr>
              <w:pStyle w:val="11"/>
              <w:rPr>
                <w:rFonts w:ascii="Times New Roman"/>
              </w:rPr>
            </w:pPr>
          </w:p>
        </w:tc>
        <w:tc>
          <w:tcPr>
            <w:tcW w:w="720" w:type="dxa"/>
          </w:tcPr>
          <w:p>
            <w:pPr>
              <w:pStyle w:val="11"/>
              <w:rPr>
                <w:sz w:val="24"/>
              </w:rPr>
            </w:pPr>
          </w:p>
          <w:p>
            <w:pPr>
              <w:pStyle w:val="11"/>
              <w:spacing w:before="163"/>
              <w:ind w:left="218" w:right="211"/>
              <w:jc w:val="center"/>
              <w:rPr>
                <w:sz w:val="24"/>
              </w:rPr>
            </w:pPr>
            <w:r>
              <w:rPr>
                <w:sz w:val="24"/>
              </w:rPr>
              <w:t>64</w:t>
            </w:r>
          </w:p>
        </w:tc>
        <w:tc>
          <w:tcPr>
            <w:tcW w:w="632" w:type="dxa"/>
          </w:tcPr>
          <w:p>
            <w:pPr>
              <w:pStyle w:val="11"/>
              <w:rPr>
                <w:sz w:val="24"/>
              </w:rPr>
            </w:pPr>
          </w:p>
          <w:p>
            <w:pPr>
              <w:pStyle w:val="11"/>
              <w:spacing w:before="163"/>
              <w:ind w:left="1"/>
              <w:jc w:val="center"/>
              <w:rPr>
                <w:sz w:val="24"/>
              </w:rPr>
            </w:pPr>
            <w:r>
              <w:rPr>
                <w:sz w:val="24"/>
              </w:rPr>
              <w:t>4</w:t>
            </w:r>
          </w:p>
        </w:tc>
        <w:tc>
          <w:tcPr>
            <w:tcW w:w="564" w:type="dxa"/>
          </w:tcPr>
          <w:p>
            <w:pPr>
              <w:pStyle w:val="11"/>
              <w:rPr>
                <w:rFonts w:ascii="Times New Roman"/>
              </w:rPr>
            </w:pPr>
          </w:p>
        </w:tc>
        <w:tc>
          <w:tcPr>
            <w:tcW w:w="569" w:type="dxa"/>
          </w:tcPr>
          <w:p>
            <w:pPr>
              <w:pStyle w:val="11"/>
              <w:rPr>
                <w:rFonts w:ascii="Times New Roman"/>
              </w:rPr>
            </w:pPr>
          </w:p>
        </w:tc>
        <w:tc>
          <w:tcPr>
            <w:tcW w:w="568" w:type="dxa"/>
          </w:tcPr>
          <w:p>
            <w:pPr>
              <w:pStyle w:val="11"/>
              <w:rPr>
                <w:rFonts w:ascii="Times New Roman"/>
              </w:rPr>
            </w:pPr>
          </w:p>
        </w:tc>
        <w:tc>
          <w:tcPr>
            <w:tcW w:w="568" w:type="dxa"/>
          </w:tcPr>
          <w:p>
            <w:pPr>
              <w:pStyle w:val="11"/>
              <w:rPr>
                <w:sz w:val="24"/>
              </w:rPr>
            </w:pPr>
          </w:p>
          <w:p>
            <w:pPr>
              <w:pStyle w:val="11"/>
              <w:spacing w:before="163"/>
              <w:ind w:left="106"/>
              <w:rPr>
                <w:sz w:val="24"/>
              </w:rPr>
            </w:pPr>
            <w:r>
              <w:rPr>
                <w:sz w:val="24"/>
              </w:rPr>
              <w:t>√</w:t>
            </w:r>
          </w:p>
        </w:tc>
        <w:tc>
          <w:tcPr>
            <w:tcW w:w="424" w:type="dxa"/>
          </w:tcPr>
          <w:p>
            <w:pPr>
              <w:pStyle w:val="11"/>
              <w:rPr>
                <w:rFonts w:ascii="Times New Roman"/>
              </w:rPr>
            </w:pPr>
          </w:p>
        </w:tc>
        <w:tc>
          <w:tcPr>
            <w:tcW w:w="424" w:type="dxa"/>
          </w:tcPr>
          <w:p>
            <w:pPr>
              <w:pStyle w:val="11"/>
              <w:rPr>
                <w:rFonts w:ascii="Times New Roman"/>
              </w:rPr>
            </w:pPr>
          </w:p>
        </w:tc>
        <w:tc>
          <w:tcPr>
            <w:tcW w:w="568" w:type="dxa"/>
            <w:vMerge w:val="continue"/>
            <w:tcBorders>
              <w:top w:val="nil"/>
            </w:tcBorders>
          </w:tcPr>
          <w:p>
            <w:pPr>
              <w:rPr>
                <w:sz w:val="2"/>
                <w:szCs w:val="2"/>
              </w:rPr>
            </w:pPr>
          </w:p>
        </w:tc>
        <w:tc>
          <w:tcPr>
            <w:tcW w:w="7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496" w:type="dxa"/>
            <w:vMerge w:val="continue"/>
            <w:tcBorders>
              <w:top w:val="nil"/>
            </w:tcBorders>
          </w:tcPr>
          <w:p>
            <w:pPr>
              <w:rPr>
                <w:sz w:val="2"/>
                <w:szCs w:val="2"/>
              </w:rPr>
            </w:pPr>
          </w:p>
        </w:tc>
        <w:tc>
          <w:tcPr>
            <w:tcW w:w="568" w:type="dxa"/>
            <w:vMerge w:val="continue"/>
            <w:tcBorders>
              <w:top w:val="nil"/>
            </w:tcBorders>
          </w:tcPr>
          <w:p>
            <w:pPr>
              <w:rPr>
                <w:sz w:val="2"/>
                <w:szCs w:val="2"/>
              </w:rPr>
            </w:pPr>
          </w:p>
        </w:tc>
        <w:tc>
          <w:tcPr>
            <w:tcW w:w="1276" w:type="dxa"/>
          </w:tcPr>
          <w:p>
            <w:pPr>
              <w:pStyle w:val="11"/>
              <w:spacing w:before="7"/>
              <w:ind w:left="155"/>
              <w:rPr>
                <w:sz w:val="24"/>
              </w:rPr>
            </w:pPr>
            <w:r>
              <w:rPr>
                <w:sz w:val="24"/>
              </w:rPr>
              <w:t>建筑工程</w:t>
            </w:r>
          </w:p>
          <w:p>
            <w:pPr>
              <w:pStyle w:val="11"/>
              <w:spacing w:before="156"/>
              <w:ind w:left="155"/>
              <w:rPr>
                <w:sz w:val="24"/>
              </w:rPr>
            </w:pPr>
            <w:r>
              <w:rPr>
                <w:sz w:val="24"/>
              </w:rPr>
              <w:t>造价软件</w:t>
            </w:r>
          </w:p>
        </w:tc>
        <w:tc>
          <w:tcPr>
            <w:tcW w:w="917" w:type="dxa"/>
          </w:tcPr>
          <w:p>
            <w:pPr>
              <w:pStyle w:val="11"/>
              <w:rPr>
                <w:rFonts w:ascii="Times New Roman"/>
              </w:rPr>
            </w:pPr>
          </w:p>
        </w:tc>
        <w:tc>
          <w:tcPr>
            <w:tcW w:w="720" w:type="dxa"/>
          </w:tcPr>
          <w:p>
            <w:pPr>
              <w:pStyle w:val="11"/>
              <w:spacing w:before="8"/>
              <w:rPr>
                <w:sz w:val="18"/>
              </w:rPr>
            </w:pPr>
          </w:p>
          <w:p>
            <w:pPr>
              <w:pStyle w:val="11"/>
              <w:ind w:left="218" w:right="211"/>
              <w:jc w:val="center"/>
              <w:rPr>
                <w:sz w:val="24"/>
              </w:rPr>
            </w:pPr>
            <w:r>
              <w:rPr>
                <w:sz w:val="24"/>
              </w:rPr>
              <w:t>64</w:t>
            </w:r>
          </w:p>
        </w:tc>
        <w:tc>
          <w:tcPr>
            <w:tcW w:w="632" w:type="dxa"/>
          </w:tcPr>
          <w:p>
            <w:pPr>
              <w:pStyle w:val="11"/>
              <w:spacing w:before="8"/>
              <w:rPr>
                <w:sz w:val="18"/>
              </w:rPr>
            </w:pPr>
          </w:p>
          <w:p>
            <w:pPr>
              <w:pStyle w:val="11"/>
              <w:ind w:left="1"/>
              <w:jc w:val="center"/>
              <w:rPr>
                <w:sz w:val="24"/>
              </w:rPr>
            </w:pPr>
            <w:r>
              <w:rPr>
                <w:sz w:val="24"/>
              </w:rPr>
              <w:t>4</w:t>
            </w:r>
          </w:p>
        </w:tc>
        <w:tc>
          <w:tcPr>
            <w:tcW w:w="564" w:type="dxa"/>
          </w:tcPr>
          <w:p>
            <w:pPr>
              <w:pStyle w:val="11"/>
              <w:rPr>
                <w:rFonts w:ascii="Times New Roman"/>
              </w:rPr>
            </w:pPr>
          </w:p>
        </w:tc>
        <w:tc>
          <w:tcPr>
            <w:tcW w:w="569" w:type="dxa"/>
          </w:tcPr>
          <w:p>
            <w:pPr>
              <w:pStyle w:val="11"/>
              <w:rPr>
                <w:rFonts w:ascii="Times New Roman"/>
              </w:rPr>
            </w:pPr>
          </w:p>
        </w:tc>
        <w:tc>
          <w:tcPr>
            <w:tcW w:w="568" w:type="dxa"/>
          </w:tcPr>
          <w:p>
            <w:pPr>
              <w:pStyle w:val="11"/>
              <w:rPr>
                <w:rFonts w:ascii="Times New Roman"/>
              </w:rPr>
            </w:pPr>
          </w:p>
        </w:tc>
        <w:tc>
          <w:tcPr>
            <w:tcW w:w="568" w:type="dxa"/>
          </w:tcPr>
          <w:p>
            <w:pPr>
              <w:pStyle w:val="11"/>
              <w:spacing w:before="8"/>
              <w:rPr>
                <w:sz w:val="18"/>
              </w:rPr>
            </w:pPr>
          </w:p>
          <w:p>
            <w:pPr>
              <w:pStyle w:val="11"/>
              <w:ind w:left="106"/>
              <w:rPr>
                <w:sz w:val="24"/>
              </w:rPr>
            </w:pPr>
            <w:r>
              <w:rPr>
                <w:sz w:val="24"/>
              </w:rPr>
              <w:t>√</w:t>
            </w:r>
          </w:p>
        </w:tc>
        <w:tc>
          <w:tcPr>
            <w:tcW w:w="424" w:type="dxa"/>
          </w:tcPr>
          <w:p>
            <w:pPr>
              <w:pStyle w:val="11"/>
              <w:rPr>
                <w:rFonts w:ascii="Times New Roman"/>
              </w:rPr>
            </w:pPr>
          </w:p>
        </w:tc>
        <w:tc>
          <w:tcPr>
            <w:tcW w:w="424" w:type="dxa"/>
          </w:tcPr>
          <w:p>
            <w:pPr>
              <w:pStyle w:val="11"/>
              <w:rPr>
                <w:rFonts w:ascii="Times New Roman"/>
              </w:rPr>
            </w:pPr>
          </w:p>
        </w:tc>
        <w:tc>
          <w:tcPr>
            <w:tcW w:w="568" w:type="dxa"/>
            <w:vMerge w:val="continue"/>
            <w:tcBorders>
              <w:top w:val="nil"/>
            </w:tcBorders>
          </w:tcPr>
          <w:p>
            <w:pPr>
              <w:rPr>
                <w:sz w:val="2"/>
                <w:szCs w:val="2"/>
              </w:rPr>
            </w:pPr>
          </w:p>
        </w:tc>
        <w:tc>
          <w:tcPr>
            <w:tcW w:w="7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496" w:type="dxa"/>
            <w:vMerge w:val="continue"/>
            <w:tcBorders>
              <w:top w:val="nil"/>
            </w:tcBorders>
          </w:tcPr>
          <w:p>
            <w:pPr>
              <w:rPr>
                <w:sz w:val="2"/>
                <w:szCs w:val="2"/>
              </w:rPr>
            </w:pPr>
          </w:p>
        </w:tc>
        <w:tc>
          <w:tcPr>
            <w:tcW w:w="568" w:type="dxa"/>
            <w:vMerge w:val="continue"/>
            <w:tcBorders>
              <w:top w:val="nil"/>
            </w:tcBorders>
          </w:tcPr>
          <w:p>
            <w:pPr>
              <w:rPr>
                <w:sz w:val="2"/>
                <w:szCs w:val="2"/>
              </w:rPr>
            </w:pPr>
          </w:p>
        </w:tc>
        <w:tc>
          <w:tcPr>
            <w:tcW w:w="1276" w:type="dxa"/>
          </w:tcPr>
          <w:p>
            <w:pPr>
              <w:pStyle w:val="11"/>
              <w:spacing w:before="7"/>
              <w:ind w:left="135" w:right="130"/>
              <w:jc w:val="center"/>
              <w:rPr>
                <w:sz w:val="24"/>
              </w:rPr>
            </w:pPr>
            <w:r>
              <w:rPr>
                <w:sz w:val="24"/>
              </w:rPr>
              <w:t>建筑法规</w:t>
            </w:r>
          </w:p>
        </w:tc>
        <w:tc>
          <w:tcPr>
            <w:tcW w:w="917" w:type="dxa"/>
          </w:tcPr>
          <w:p>
            <w:pPr>
              <w:pStyle w:val="11"/>
              <w:rPr>
                <w:rFonts w:ascii="Times New Roman"/>
              </w:rPr>
            </w:pPr>
          </w:p>
        </w:tc>
        <w:tc>
          <w:tcPr>
            <w:tcW w:w="720" w:type="dxa"/>
          </w:tcPr>
          <w:p>
            <w:pPr>
              <w:pStyle w:val="11"/>
              <w:spacing w:before="7"/>
              <w:ind w:left="218" w:right="211"/>
              <w:jc w:val="center"/>
              <w:rPr>
                <w:sz w:val="24"/>
              </w:rPr>
            </w:pPr>
            <w:r>
              <w:rPr>
                <w:sz w:val="24"/>
              </w:rPr>
              <w:t>64</w:t>
            </w:r>
          </w:p>
        </w:tc>
        <w:tc>
          <w:tcPr>
            <w:tcW w:w="632" w:type="dxa"/>
          </w:tcPr>
          <w:p>
            <w:pPr>
              <w:pStyle w:val="11"/>
              <w:spacing w:before="7"/>
              <w:ind w:left="1"/>
              <w:jc w:val="center"/>
              <w:rPr>
                <w:sz w:val="24"/>
              </w:rPr>
            </w:pPr>
            <w:r>
              <w:rPr>
                <w:sz w:val="24"/>
              </w:rPr>
              <w:t>4</w:t>
            </w:r>
          </w:p>
        </w:tc>
        <w:tc>
          <w:tcPr>
            <w:tcW w:w="564" w:type="dxa"/>
          </w:tcPr>
          <w:p>
            <w:pPr>
              <w:pStyle w:val="11"/>
              <w:rPr>
                <w:rFonts w:ascii="Times New Roman"/>
              </w:rPr>
            </w:pPr>
          </w:p>
        </w:tc>
        <w:tc>
          <w:tcPr>
            <w:tcW w:w="569" w:type="dxa"/>
          </w:tcPr>
          <w:p>
            <w:pPr>
              <w:pStyle w:val="11"/>
              <w:rPr>
                <w:rFonts w:ascii="Times New Roman"/>
              </w:rPr>
            </w:pPr>
          </w:p>
        </w:tc>
        <w:tc>
          <w:tcPr>
            <w:tcW w:w="568" w:type="dxa"/>
          </w:tcPr>
          <w:p>
            <w:pPr>
              <w:pStyle w:val="11"/>
              <w:rPr>
                <w:rFonts w:ascii="Times New Roman"/>
              </w:rPr>
            </w:pPr>
          </w:p>
        </w:tc>
        <w:tc>
          <w:tcPr>
            <w:tcW w:w="568" w:type="dxa"/>
          </w:tcPr>
          <w:p>
            <w:pPr>
              <w:pStyle w:val="11"/>
              <w:spacing w:before="7"/>
              <w:ind w:left="106"/>
              <w:rPr>
                <w:sz w:val="24"/>
              </w:rPr>
            </w:pPr>
            <w:r>
              <w:rPr>
                <w:sz w:val="24"/>
              </w:rPr>
              <w:t>√</w:t>
            </w:r>
          </w:p>
        </w:tc>
        <w:tc>
          <w:tcPr>
            <w:tcW w:w="424" w:type="dxa"/>
          </w:tcPr>
          <w:p>
            <w:pPr>
              <w:pStyle w:val="11"/>
              <w:rPr>
                <w:rFonts w:ascii="Times New Roman"/>
              </w:rPr>
            </w:pPr>
          </w:p>
        </w:tc>
        <w:tc>
          <w:tcPr>
            <w:tcW w:w="424" w:type="dxa"/>
          </w:tcPr>
          <w:p>
            <w:pPr>
              <w:pStyle w:val="11"/>
              <w:rPr>
                <w:rFonts w:ascii="Times New Roman"/>
              </w:rPr>
            </w:pPr>
          </w:p>
        </w:tc>
        <w:tc>
          <w:tcPr>
            <w:tcW w:w="568" w:type="dxa"/>
            <w:vMerge w:val="continue"/>
            <w:tcBorders>
              <w:top w:val="nil"/>
            </w:tcBorders>
          </w:tcPr>
          <w:p>
            <w:pPr>
              <w:rPr>
                <w:sz w:val="2"/>
                <w:szCs w:val="2"/>
              </w:rPr>
            </w:pPr>
          </w:p>
        </w:tc>
        <w:tc>
          <w:tcPr>
            <w:tcW w:w="7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4" w:hRule="atLeast"/>
        </w:trPr>
        <w:tc>
          <w:tcPr>
            <w:tcW w:w="496" w:type="dxa"/>
            <w:vMerge w:val="continue"/>
            <w:tcBorders>
              <w:top w:val="nil"/>
            </w:tcBorders>
          </w:tcPr>
          <w:p>
            <w:pPr>
              <w:rPr>
                <w:sz w:val="2"/>
                <w:szCs w:val="2"/>
              </w:rPr>
            </w:pPr>
          </w:p>
        </w:tc>
        <w:tc>
          <w:tcPr>
            <w:tcW w:w="568" w:type="dxa"/>
            <w:vMerge w:val="continue"/>
            <w:tcBorders>
              <w:top w:val="nil"/>
            </w:tcBorders>
          </w:tcPr>
          <w:p>
            <w:pPr>
              <w:rPr>
                <w:sz w:val="2"/>
                <w:szCs w:val="2"/>
              </w:rPr>
            </w:pPr>
          </w:p>
        </w:tc>
        <w:tc>
          <w:tcPr>
            <w:tcW w:w="1276" w:type="dxa"/>
          </w:tcPr>
          <w:p>
            <w:pPr>
              <w:pStyle w:val="11"/>
              <w:spacing w:before="7"/>
              <w:ind w:left="135" w:right="130"/>
              <w:jc w:val="center"/>
              <w:rPr>
                <w:sz w:val="24"/>
              </w:rPr>
            </w:pPr>
            <w:r>
              <w:rPr>
                <w:sz w:val="24"/>
              </w:rPr>
              <w:t>建筑监理</w:t>
            </w:r>
          </w:p>
          <w:p>
            <w:pPr>
              <w:pStyle w:val="11"/>
              <w:spacing w:before="161"/>
              <w:ind w:left="153" w:right="148"/>
              <w:jc w:val="center"/>
              <w:rPr>
                <w:sz w:val="24"/>
              </w:rPr>
            </w:pPr>
            <w:r>
              <w:rPr>
                <w:sz w:val="24"/>
              </w:rPr>
              <w:t>概论</w:t>
            </w:r>
          </w:p>
        </w:tc>
        <w:tc>
          <w:tcPr>
            <w:tcW w:w="917" w:type="dxa"/>
          </w:tcPr>
          <w:p>
            <w:pPr>
              <w:pStyle w:val="11"/>
              <w:rPr>
                <w:rFonts w:ascii="Times New Roman"/>
              </w:rPr>
            </w:pPr>
          </w:p>
        </w:tc>
        <w:tc>
          <w:tcPr>
            <w:tcW w:w="720" w:type="dxa"/>
          </w:tcPr>
          <w:p>
            <w:pPr>
              <w:pStyle w:val="11"/>
              <w:spacing w:before="8"/>
              <w:rPr>
                <w:sz w:val="18"/>
              </w:rPr>
            </w:pPr>
          </w:p>
          <w:p>
            <w:pPr>
              <w:pStyle w:val="11"/>
              <w:spacing w:before="1"/>
              <w:ind w:left="218" w:right="211"/>
              <w:jc w:val="center"/>
              <w:rPr>
                <w:sz w:val="24"/>
              </w:rPr>
            </w:pPr>
            <w:r>
              <w:rPr>
                <w:sz w:val="24"/>
              </w:rPr>
              <w:t>64</w:t>
            </w:r>
          </w:p>
        </w:tc>
        <w:tc>
          <w:tcPr>
            <w:tcW w:w="632" w:type="dxa"/>
          </w:tcPr>
          <w:p>
            <w:pPr>
              <w:pStyle w:val="11"/>
              <w:spacing w:before="8"/>
              <w:rPr>
                <w:sz w:val="18"/>
              </w:rPr>
            </w:pPr>
          </w:p>
          <w:p>
            <w:pPr>
              <w:pStyle w:val="11"/>
              <w:spacing w:before="1"/>
              <w:ind w:left="1"/>
              <w:jc w:val="center"/>
              <w:rPr>
                <w:sz w:val="24"/>
              </w:rPr>
            </w:pPr>
            <w:r>
              <w:rPr>
                <w:sz w:val="24"/>
              </w:rPr>
              <w:t>4</w:t>
            </w:r>
          </w:p>
        </w:tc>
        <w:tc>
          <w:tcPr>
            <w:tcW w:w="564" w:type="dxa"/>
          </w:tcPr>
          <w:p>
            <w:pPr>
              <w:pStyle w:val="11"/>
              <w:rPr>
                <w:rFonts w:ascii="Times New Roman"/>
              </w:rPr>
            </w:pPr>
          </w:p>
        </w:tc>
        <w:tc>
          <w:tcPr>
            <w:tcW w:w="569" w:type="dxa"/>
          </w:tcPr>
          <w:p>
            <w:pPr>
              <w:pStyle w:val="11"/>
              <w:rPr>
                <w:rFonts w:ascii="Times New Roman"/>
              </w:rPr>
            </w:pPr>
          </w:p>
        </w:tc>
        <w:tc>
          <w:tcPr>
            <w:tcW w:w="568" w:type="dxa"/>
          </w:tcPr>
          <w:p>
            <w:pPr>
              <w:pStyle w:val="11"/>
              <w:rPr>
                <w:rFonts w:ascii="Times New Roman"/>
              </w:rPr>
            </w:pPr>
          </w:p>
        </w:tc>
        <w:tc>
          <w:tcPr>
            <w:tcW w:w="568" w:type="dxa"/>
          </w:tcPr>
          <w:p>
            <w:pPr>
              <w:pStyle w:val="11"/>
              <w:spacing w:before="8"/>
              <w:rPr>
                <w:sz w:val="18"/>
              </w:rPr>
            </w:pPr>
          </w:p>
          <w:p>
            <w:pPr>
              <w:pStyle w:val="11"/>
              <w:spacing w:before="1"/>
              <w:ind w:left="106"/>
              <w:rPr>
                <w:sz w:val="24"/>
              </w:rPr>
            </w:pPr>
            <w:r>
              <w:rPr>
                <w:sz w:val="24"/>
              </w:rPr>
              <w:t>√</w:t>
            </w:r>
          </w:p>
        </w:tc>
        <w:tc>
          <w:tcPr>
            <w:tcW w:w="424" w:type="dxa"/>
          </w:tcPr>
          <w:p>
            <w:pPr>
              <w:pStyle w:val="11"/>
              <w:rPr>
                <w:rFonts w:ascii="Times New Roman"/>
              </w:rPr>
            </w:pPr>
          </w:p>
        </w:tc>
        <w:tc>
          <w:tcPr>
            <w:tcW w:w="424" w:type="dxa"/>
          </w:tcPr>
          <w:p>
            <w:pPr>
              <w:pStyle w:val="11"/>
              <w:rPr>
                <w:rFonts w:ascii="Times New Roman"/>
              </w:rPr>
            </w:pPr>
          </w:p>
        </w:tc>
        <w:tc>
          <w:tcPr>
            <w:tcW w:w="568" w:type="dxa"/>
            <w:vMerge w:val="continue"/>
            <w:tcBorders>
              <w:top w:val="nil"/>
            </w:tcBorders>
          </w:tcPr>
          <w:p>
            <w:pPr>
              <w:rPr>
                <w:sz w:val="2"/>
                <w:szCs w:val="2"/>
              </w:rPr>
            </w:pPr>
          </w:p>
        </w:tc>
        <w:tc>
          <w:tcPr>
            <w:tcW w:w="7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496" w:type="dxa"/>
            <w:vMerge w:val="continue"/>
            <w:tcBorders>
              <w:top w:val="nil"/>
            </w:tcBorders>
          </w:tcPr>
          <w:p>
            <w:pPr>
              <w:rPr>
                <w:sz w:val="2"/>
                <w:szCs w:val="2"/>
              </w:rPr>
            </w:pPr>
          </w:p>
        </w:tc>
        <w:tc>
          <w:tcPr>
            <w:tcW w:w="568" w:type="dxa"/>
            <w:vMerge w:val="restart"/>
          </w:tcPr>
          <w:p>
            <w:pPr>
              <w:pStyle w:val="11"/>
              <w:spacing w:before="7" w:line="364" w:lineRule="auto"/>
              <w:ind w:left="106" w:right="209"/>
              <w:jc w:val="both"/>
              <w:rPr>
                <w:sz w:val="24"/>
              </w:rPr>
            </w:pPr>
            <w:r>
              <w:rPr>
                <w:sz w:val="24"/>
              </w:rPr>
              <w:t>综合实训</w:t>
            </w:r>
          </w:p>
        </w:tc>
        <w:tc>
          <w:tcPr>
            <w:tcW w:w="1276" w:type="dxa"/>
          </w:tcPr>
          <w:p>
            <w:pPr>
              <w:pStyle w:val="11"/>
              <w:spacing w:before="7"/>
              <w:ind w:left="135" w:right="130"/>
              <w:jc w:val="center"/>
              <w:rPr>
                <w:sz w:val="24"/>
              </w:rPr>
            </w:pPr>
            <w:r>
              <w:rPr>
                <w:sz w:val="24"/>
              </w:rPr>
              <w:t>认识实习</w:t>
            </w:r>
          </w:p>
        </w:tc>
        <w:tc>
          <w:tcPr>
            <w:tcW w:w="917" w:type="dxa"/>
          </w:tcPr>
          <w:p>
            <w:pPr>
              <w:pStyle w:val="11"/>
              <w:rPr>
                <w:rFonts w:ascii="Times New Roman"/>
              </w:rPr>
            </w:pPr>
          </w:p>
        </w:tc>
        <w:tc>
          <w:tcPr>
            <w:tcW w:w="720" w:type="dxa"/>
          </w:tcPr>
          <w:p>
            <w:pPr>
              <w:pStyle w:val="11"/>
              <w:spacing w:before="7"/>
              <w:ind w:left="218" w:right="211"/>
              <w:jc w:val="center"/>
              <w:rPr>
                <w:sz w:val="24"/>
              </w:rPr>
            </w:pPr>
            <w:r>
              <w:rPr>
                <w:sz w:val="24"/>
              </w:rPr>
              <w:t>28</w:t>
            </w:r>
          </w:p>
        </w:tc>
        <w:tc>
          <w:tcPr>
            <w:tcW w:w="632" w:type="dxa"/>
          </w:tcPr>
          <w:p>
            <w:pPr>
              <w:pStyle w:val="11"/>
              <w:spacing w:before="7"/>
              <w:ind w:left="1"/>
              <w:jc w:val="center"/>
              <w:rPr>
                <w:sz w:val="24"/>
              </w:rPr>
            </w:pPr>
            <w:r>
              <w:rPr>
                <w:sz w:val="24"/>
              </w:rPr>
              <w:t>1</w:t>
            </w:r>
          </w:p>
        </w:tc>
        <w:tc>
          <w:tcPr>
            <w:tcW w:w="564" w:type="dxa"/>
          </w:tcPr>
          <w:p>
            <w:pPr>
              <w:pStyle w:val="11"/>
              <w:spacing w:before="7"/>
              <w:ind w:left="107"/>
              <w:rPr>
                <w:sz w:val="24"/>
              </w:rPr>
            </w:pPr>
            <w:r>
              <w:rPr>
                <w:sz w:val="24"/>
              </w:rPr>
              <w:t>√</w:t>
            </w:r>
          </w:p>
        </w:tc>
        <w:tc>
          <w:tcPr>
            <w:tcW w:w="569" w:type="dxa"/>
          </w:tcPr>
          <w:p>
            <w:pPr>
              <w:pStyle w:val="11"/>
              <w:rPr>
                <w:rFonts w:ascii="Times New Roman"/>
              </w:rPr>
            </w:pPr>
          </w:p>
        </w:tc>
        <w:tc>
          <w:tcPr>
            <w:tcW w:w="568" w:type="dxa"/>
          </w:tcPr>
          <w:p>
            <w:pPr>
              <w:pStyle w:val="11"/>
              <w:rPr>
                <w:rFonts w:ascii="Times New Roman"/>
              </w:rPr>
            </w:pPr>
          </w:p>
        </w:tc>
        <w:tc>
          <w:tcPr>
            <w:tcW w:w="568" w:type="dxa"/>
          </w:tcPr>
          <w:p>
            <w:pPr>
              <w:pStyle w:val="11"/>
              <w:rPr>
                <w:rFonts w:ascii="Times New Roman"/>
              </w:rPr>
            </w:pPr>
          </w:p>
        </w:tc>
        <w:tc>
          <w:tcPr>
            <w:tcW w:w="424" w:type="dxa"/>
          </w:tcPr>
          <w:p>
            <w:pPr>
              <w:pStyle w:val="11"/>
              <w:rPr>
                <w:rFonts w:ascii="Times New Roman"/>
              </w:rPr>
            </w:pPr>
          </w:p>
        </w:tc>
        <w:tc>
          <w:tcPr>
            <w:tcW w:w="424" w:type="dxa"/>
          </w:tcPr>
          <w:p>
            <w:pPr>
              <w:pStyle w:val="11"/>
              <w:rPr>
                <w:rFonts w:ascii="Times New Roman"/>
              </w:rPr>
            </w:pPr>
          </w:p>
        </w:tc>
        <w:tc>
          <w:tcPr>
            <w:tcW w:w="568" w:type="dxa"/>
            <w:vMerge w:val="continue"/>
            <w:tcBorders>
              <w:top w:val="nil"/>
            </w:tcBorders>
          </w:tcPr>
          <w:p>
            <w:pPr>
              <w:rPr>
                <w:sz w:val="2"/>
                <w:szCs w:val="2"/>
              </w:rPr>
            </w:pPr>
          </w:p>
        </w:tc>
        <w:tc>
          <w:tcPr>
            <w:tcW w:w="7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496" w:type="dxa"/>
            <w:vMerge w:val="continue"/>
            <w:tcBorders>
              <w:top w:val="nil"/>
            </w:tcBorders>
          </w:tcPr>
          <w:p>
            <w:pPr>
              <w:rPr>
                <w:sz w:val="2"/>
                <w:szCs w:val="2"/>
              </w:rPr>
            </w:pPr>
          </w:p>
        </w:tc>
        <w:tc>
          <w:tcPr>
            <w:tcW w:w="568" w:type="dxa"/>
            <w:vMerge w:val="continue"/>
            <w:tcBorders>
              <w:top w:val="nil"/>
            </w:tcBorders>
          </w:tcPr>
          <w:p>
            <w:pPr>
              <w:rPr>
                <w:sz w:val="2"/>
                <w:szCs w:val="2"/>
              </w:rPr>
            </w:pPr>
          </w:p>
        </w:tc>
        <w:tc>
          <w:tcPr>
            <w:tcW w:w="1276" w:type="dxa"/>
          </w:tcPr>
          <w:p>
            <w:pPr>
              <w:pStyle w:val="11"/>
              <w:spacing w:before="3"/>
              <w:ind w:left="155"/>
              <w:rPr>
                <w:sz w:val="24"/>
              </w:rPr>
            </w:pPr>
            <w:r>
              <w:rPr>
                <w:sz w:val="24"/>
              </w:rPr>
              <w:t>建筑施工</w:t>
            </w:r>
          </w:p>
          <w:p>
            <w:pPr>
              <w:pStyle w:val="11"/>
              <w:spacing w:before="160"/>
              <w:ind w:left="155"/>
              <w:rPr>
                <w:sz w:val="24"/>
              </w:rPr>
            </w:pPr>
            <w:r>
              <w:rPr>
                <w:sz w:val="24"/>
              </w:rPr>
              <w:t>技术实训</w:t>
            </w:r>
          </w:p>
        </w:tc>
        <w:tc>
          <w:tcPr>
            <w:tcW w:w="917" w:type="dxa"/>
          </w:tcPr>
          <w:p>
            <w:pPr>
              <w:pStyle w:val="11"/>
              <w:rPr>
                <w:rFonts w:ascii="Times New Roman"/>
              </w:rPr>
            </w:pPr>
          </w:p>
        </w:tc>
        <w:tc>
          <w:tcPr>
            <w:tcW w:w="720" w:type="dxa"/>
          </w:tcPr>
          <w:p>
            <w:pPr>
              <w:pStyle w:val="11"/>
              <w:spacing w:before="4"/>
              <w:rPr>
                <w:sz w:val="18"/>
              </w:rPr>
            </w:pPr>
          </w:p>
          <w:p>
            <w:pPr>
              <w:pStyle w:val="11"/>
              <w:ind w:left="218" w:right="211"/>
              <w:jc w:val="center"/>
              <w:rPr>
                <w:sz w:val="24"/>
              </w:rPr>
            </w:pPr>
            <w:r>
              <w:rPr>
                <w:sz w:val="24"/>
              </w:rPr>
              <w:t>28</w:t>
            </w:r>
          </w:p>
        </w:tc>
        <w:tc>
          <w:tcPr>
            <w:tcW w:w="632" w:type="dxa"/>
          </w:tcPr>
          <w:p>
            <w:pPr>
              <w:pStyle w:val="11"/>
              <w:spacing w:before="4"/>
              <w:rPr>
                <w:sz w:val="18"/>
              </w:rPr>
            </w:pPr>
          </w:p>
          <w:p>
            <w:pPr>
              <w:pStyle w:val="11"/>
              <w:ind w:left="1"/>
              <w:jc w:val="center"/>
              <w:rPr>
                <w:sz w:val="24"/>
              </w:rPr>
            </w:pPr>
            <w:r>
              <w:rPr>
                <w:sz w:val="24"/>
              </w:rPr>
              <w:t>2</w:t>
            </w:r>
          </w:p>
        </w:tc>
        <w:tc>
          <w:tcPr>
            <w:tcW w:w="564" w:type="dxa"/>
          </w:tcPr>
          <w:p>
            <w:pPr>
              <w:pStyle w:val="11"/>
              <w:rPr>
                <w:rFonts w:ascii="Times New Roman"/>
              </w:rPr>
            </w:pPr>
          </w:p>
        </w:tc>
        <w:tc>
          <w:tcPr>
            <w:tcW w:w="569" w:type="dxa"/>
          </w:tcPr>
          <w:p>
            <w:pPr>
              <w:pStyle w:val="11"/>
              <w:spacing w:before="4"/>
              <w:rPr>
                <w:sz w:val="18"/>
              </w:rPr>
            </w:pPr>
          </w:p>
          <w:p>
            <w:pPr>
              <w:pStyle w:val="11"/>
              <w:ind w:right="95"/>
              <w:jc w:val="center"/>
              <w:rPr>
                <w:sz w:val="24"/>
              </w:rPr>
            </w:pPr>
            <w:r>
              <w:rPr>
                <w:sz w:val="24"/>
              </w:rPr>
              <w:t>√</w:t>
            </w:r>
          </w:p>
        </w:tc>
        <w:tc>
          <w:tcPr>
            <w:tcW w:w="568" w:type="dxa"/>
          </w:tcPr>
          <w:p>
            <w:pPr>
              <w:pStyle w:val="11"/>
              <w:spacing w:before="4"/>
              <w:rPr>
                <w:sz w:val="18"/>
              </w:rPr>
            </w:pPr>
          </w:p>
          <w:p>
            <w:pPr>
              <w:pStyle w:val="11"/>
              <w:ind w:right="102"/>
              <w:jc w:val="center"/>
              <w:rPr>
                <w:sz w:val="24"/>
              </w:rPr>
            </w:pPr>
            <w:r>
              <w:rPr>
                <w:sz w:val="24"/>
              </w:rPr>
              <w:t>√</w:t>
            </w:r>
          </w:p>
        </w:tc>
        <w:tc>
          <w:tcPr>
            <w:tcW w:w="568" w:type="dxa"/>
          </w:tcPr>
          <w:p>
            <w:pPr>
              <w:pStyle w:val="11"/>
              <w:rPr>
                <w:rFonts w:ascii="Times New Roman"/>
              </w:rPr>
            </w:pPr>
          </w:p>
        </w:tc>
        <w:tc>
          <w:tcPr>
            <w:tcW w:w="424" w:type="dxa"/>
          </w:tcPr>
          <w:p>
            <w:pPr>
              <w:pStyle w:val="11"/>
              <w:rPr>
                <w:rFonts w:ascii="Times New Roman"/>
              </w:rPr>
            </w:pPr>
          </w:p>
        </w:tc>
        <w:tc>
          <w:tcPr>
            <w:tcW w:w="424" w:type="dxa"/>
          </w:tcPr>
          <w:p>
            <w:pPr>
              <w:pStyle w:val="11"/>
              <w:rPr>
                <w:rFonts w:ascii="Times New Roman"/>
              </w:rPr>
            </w:pPr>
          </w:p>
        </w:tc>
        <w:tc>
          <w:tcPr>
            <w:tcW w:w="568" w:type="dxa"/>
          </w:tcPr>
          <w:p>
            <w:pPr>
              <w:pStyle w:val="11"/>
              <w:rPr>
                <w:rFonts w:ascii="Times New Roman"/>
              </w:rPr>
            </w:pPr>
          </w:p>
        </w:tc>
        <w:tc>
          <w:tcPr>
            <w:tcW w:w="7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496" w:type="dxa"/>
            <w:vMerge w:val="continue"/>
            <w:tcBorders>
              <w:top w:val="nil"/>
            </w:tcBorders>
          </w:tcPr>
          <w:p>
            <w:pPr>
              <w:rPr>
                <w:sz w:val="2"/>
                <w:szCs w:val="2"/>
              </w:rPr>
            </w:pPr>
          </w:p>
        </w:tc>
        <w:tc>
          <w:tcPr>
            <w:tcW w:w="568" w:type="dxa"/>
            <w:vMerge w:val="continue"/>
            <w:tcBorders>
              <w:top w:val="nil"/>
            </w:tcBorders>
          </w:tcPr>
          <w:p>
            <w:pPr>
              <w:rPr>
                <w:sz w:val="2"/>
                <w:szCs w:val="2"/>
              </w:rPr>
            </w:pPr>
          </w:p>
        </w:tc>
        <w:tc>
          <w:tcPr>
            <w:tcW w:w="1276" w:type="dxa"/>
          </w:tcPr>
          <w:p>
            <w:pPr>
              <w:pStyle w:val="11"/>
              <w:spacing w:before="3"/>
              <w:ind w:left="135" w:right="130"/>
              <w:jc w:val="center"/>
              <w:rPr>
                <w:sz w:val="24"/>
              </w:rPr>
            </w:pPr>
            <w:r>
              <w:rPr>
                <w:sz w:val="24"/>
              </w:rPr>
              <w:t>钢筋翻样</w:t>
            </w:r>
          </w:p>
          <w:p>
            <w:pPr>
              <w:pStyle w:val="11"/>
              <w:spacing w:before="161"/>
              <w:ind w:left="153" w:right="148"/>
              <w:jc w:val="center"/>
              <w:rPr>
                <w:sz w:val="24"/>
              </w:rPr>
            </w:pPr>
            <w:r>
              <w:rPr>
                <w:sz w:val="24"/>
              </w:rPr>
              <w:t>实训</w:t>
            </w:r>
          </w:p>
        </w:tc>
        <w:tc>
          <w:tcPr>
            <w:tcW w:w="917" w:type="dxa"/>
          </w:tcPr>
          <w:p>
            <w:pPr>
              <w:pStyle w:val="11"/>
              <w:rPr>
                <w:rFonts w:ascii="Times New Roman"/>
              </w:rPr>
            </w:pPr>
          </w:p>
        </w:tc>
        <w:tc>
          <w:tcPr>
            <w:tcW w:w="720" w:type="dxa"/>
          </w:tcPr>
          <w:p>
            <w:pPr>
              <w:pStyle w:val="11"/>
              <w:spacing w:before="4"/>
              <w:rPr>
                <w:sz w:val="18"/>
              </w:rPr>
            </w:pPr>
          </w:p>
          <w:p>
            <w:pPr>
              <w:pStyle w:val="11"/>
              <w:ind w:left="218" w:right="211"/>
              <w:jc w:val="center"/>
              <w:rPr>
                <w:sz w:val="24"/>
              </w:rPr>
            </w:pPr>
            <w:r>
              <w:rPr>
                <w:sz w:val="24"/>
              </w:rPr>
              <w:t>28</w:t>
            </w:r>
          </w:p>
        </w:tc>
        <w:tc>
          <w:tcPr>
            <w:tcW w:w="632" w:type="dxa"/>
          </w:tcPr>
          <w:p>
            <w:pPr>
              <w:pStyle w:val="11"/>
              <w:spacing w:before="4"/>
              <w:rPr>
                <w:sz w:val="18"/>
              </w:rPr>
            </w:pPr>
          </w:p>
          <w:p>
            <w:pPr>
              <w:pStyle w:val="11"/>
              <w:ind w:left="1"/>
              <w:jc w:val="center"/>
              <w:rPr>
                <w:sz w:val="24"/>
              </w:rPr>
            </w:pPr>
            <w:r>
              <w:rPr>
                <w:sz w:val="24"/>
              </w:rPr>
              <w:t>1</w:t>
            </w:r>
          </w:p>
        </w:tc>
        <w:tc>
          <w:tcPr>
            <w:tcW w:w="564" w:type="dxa"/>
          </w:tcPr>
          <w:p>
            <w:pPr>
              <w:pStyle w:val="11"/>
              <w:rPr>
                <w:rFonts w:ascii="Times New Roman"/>
              </w:rPr>
            </w:pPr>
          </w:p>
        </w:tc>
        <w:tc>
          <w:tcPr>
            <w:tcW w:w="569" w:type="dxa"/>
          </w:tcPr>
          <w:p>
            <w:pPr>
              <w:pStyle w:val="11"/>
              <w:rPr>
                <w:rFonts w:ascii="Times New Roman"/>
              </w:rPr>
            </w:pPr>
          </w:p>
        </w:tc>
        <w:tc>
          <w:tcPr>
            <w:tcW w:w="568" w:type="dxa"/>
          </w:tcPr>
          <w:p>
            <w:pPr>
              <w:pStyle w:val="11"/>
              <w:spacing w:before="4"/>
              <w:rPr>
                <w:sz w:val="18"/>
              </w:rPr>
            </w:pPr>
          </w:p>
          <w:p>
            <w:pPr>
              <w:pStyle w:val="11"/>
              <w:ind w:right="102"/>
              <w:jc w:val="center"/>
              <w:rPr>
                <w:sz w:val="24"/>
              </w:rPr>
            </w:pPr>
            <w:r>
              <w:rPr>
                <w:sz w:val="24"/>
              </w:rPr>
              <w:t>√</w:t>
            </w:r>
          </w:p>
        </w:tc>
        <w:tc>
          <w:tcPr>
            <w:tcW w:w="568" w:type="dxa"/>
          </w:tcPr>
          <w:p>
            <w:pPr>
              <w:pStyle w:val="11"/>
              <w:rPr>
                <w:rFonts w:ascii="Times New Roman"/>
              </w:rPr>
            </w:pPr>
          </w:p>
        </w:tc>
        <w:tc>
          <w:tcPr>
            <w:tcW w:w="424" w:type="dxa"/>
          </w:tcPr>
          <w:p>
            <w:pPr>
              <w:pStyle w:val="11"/>
              <w:rPr>
                <w:rFonts w:ascii="Times New Roman"/>
              </w:rPr>
            </w:pPr>
          </w:p>
        </w:tc>
        <w:tc>
          <w:tcPr>
            <w:tcW w:w="424" w:type="dxa"/>
          </w:tcPr>
          <w:p>
            <w:pPr>
              <w:pStyle w:val="11"/>
              <w:rPr>
                <w:rFonts w:ascii="Times New Roman"/>
              </w:rPr>
            </w:pPr>
          </w:p>
        </w:tc>
        <w:tc>
          <w:tcPr>
            <w:tcW w:w="568" w:type="dxa"/>
          </w:tcPr>
          <w:p>
            <w:pPr>
              <w:pStyle w:val="11"/>
              <w:rPr>
                <w:rFonts w:ascii="Times New Roman"/>
              </w:rPr>
            </w:pPr>
          </w:p>
        </w:tc>
        <w:tc>
          <w:tcPr>
            <w:tcW w:w="7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496" w:type="dxa"/>
            <w:vMerge w:val="continue"/>
            <w:tcBorders>
              <w:top w:val="nil"/>
            </w:tcBorders>
          </w:tcPr>
          <w:p>
            <w:pPr>
              <w:rPr>
                <w:sz w:val="2"/>
                <w:szCs w:val="2"/>
              </w:rPr>
            </w:pPr>
          </w:p>
        </w:tc>
        <w:tc>
          <w:tcPr>
            <w:tcW w:w="568" w:type="dxa"/>
            <w:vMerge w:val="continue"/>
            <w:tcBorders>
              <w:top w:val="nil"/>
            </w:tcBorders>
          </w:tcPr>
          <w:p>
            <w:pPr>
              <w:rPr>
                <w:sz w:val="2"/>
                <w:szCs w:val="2"/>
              </w:rPr>
            </w:pPr>
          </w:p>
        </w:tc>
        <w:tc>
          <w:tcPr>
            <w:tcW w:w="1276" w:type="dxa"/>
          </w:tcPr>
          <w:p>
            <w:pPr>
              <w:pStyle w:val="11"/>
              <w:spacing w:before="7"/>
              <w:ind w:left="155"/>
              <w:rPr>
                <w:sz w:val="24"/>
              </w:rPr>
            </w:pPr>
            <w:r>
              <w:rPr>
                <w:sz w:val="24"/>
              </w:rPr>
              <w:t>建筑工程</w:t>
            </w:r>
          </w:p>
          <w:p>
            <w:pPr>
              <w:pStyle w:val="11"/>
              <w:spacing w:before="8" w:line="460" w:lineRule="atLeast"/>
              <w:ind w:left="395" w:right="148" w:hanging="240"/>
              <w:rPr>
                <w:sz w:val="24"/>
              </w:rPr>
            </w:pPr>
            <w:r>
              <w:rPr>
                <w:spacing w:val="-1"/>
                <w:sz w:val="24"/>
              </w:rPr>
              <w:t>造价软件</w:t>
            </w:r>
            <w:r>
              <w:rPr>
                <w:sz w:val="24"/>
              </w:rPr>
              <w:t>实训</w:t>
            </w:r>
          </w:p>
        </w:tc>
        <w:tc>
          <w:tcPr>
            <w:tcW w:w="917" w:type="dxa"/>
          </w:tcPr>
          <w:p>
            <w:pPr>
              <w:pStyle w:val="11"/>
              <w:rPr>
                <w:rFonts w:ascii="Times New Roman"/>
              </w:rPr>
            </w:pPr>
          </w:p>
        </w:tc>
        <w:tc>
          <w:tcPr>
            <w:tcW w:w="720" w:type="dxa"/>
          </w:tcPr>
          <w:p>
            <w:pPr>
              <w:pStyle w:val="11"/>
              <w:rPr>
                <w:sz w:val="24"/>
              </w:rPr>
            </w:pPr>
          </w:p>
          <w:p>
            <w:pPr>
              <w:pStyle w:val="11"/>
              <w:spacing w:before="167"/>
              <w:ind w:left="218" w:right="211"/>
              <w:jc w:val="center"/>
              <w:rPr>
                <w:sz w:val="24"/>
              </w:rPr>
            </w:pPr>
            <w:r>
              <w:rPr>
                <w:sz w:val="24"/>
              </w:rPr>
              <w:t>28</w:t>
            </w:r>
          </w:p>
        </w:tc>
        <w:tc>
          <w:tcPr>
            <w:tcW w:w="632" w:type="dxa"/>
          </w:tcPr>
          <w:p>
            <w:pPr>
              <w:pStyle w:val="11"/>
              <w:rPr>
                <w:sz w:val="24"/>
              </w:rPr>
            </w:pPr>
          </w:p>
          <w:p>
            <w:pPr>
              <w:pStyle w:val="11"/>
              <w:spacing w:before="167"/>
              <w:ind w:left="1"/>
              <w:jc w:val="center"/>
              <w:rPr>
                <w:sz w:val="24"/>
              </w:rPr>
            </w:pPr>
            <w:r>
              <w:rPr>
                <w:sz w:val="24"/>
              </w:rPr>
              <w:t>1</w:t>
            </w:r>
          </w:p>
        </w:tc>
        <w:tc>
          <w:tcPr>
            <w:tcW w:w="564" w:type="dxa"/>
          </w:tcPr>
          <w:p>
            <w:pPr>
              <w:pStyle w:val="11"/>
              <w:rPr>
                <w:rFonts w:ascii="Times New Roman"/>
              </w:rPr>
            </w:pPr>
          </w:p>
        </w:tc>
        <w:tc>
          <w:tcPr>
            <w:tcW w:w="569" w:type="dxa"/>
          </w:tcPr>
          <w:p>
            <w:pPr>
              <w:pStyle w:val="11"/>
              <w:rPr>
                <w:rFonts w:ascii="Times New Roman"/>
              </w:rPr>
            </w:pPr>
          </w:p>
        </w:tc>
        <w:tc>
          <w:tcPr>
            <w:tcW w:w="568" w:type="dxa"/>
          </w:tcPr>
          <w:p>
            <w:pPr>
              <w:pStyle w:val="11"/>
              <w:rPr>
                <w:rFonts w:ascii="Times New Roman"/>
              </w:rPr>
            </w:pPr>
          </w:p>
        </w:tc>
        <w:tc>
          <w:tcPr>
            <w:tcW w:w="568" w:type="dxa"/>
          </w:tcPr>
          <w:p>
            <w:pPr>
              <w:pStyle w:val="11"/>
              <w:rPr>
                <w:sz w:val="24"/>
              </w:rPr>
            </w:pPr>
          </w:p>
          <w:p>
            <w:pPr>
              <w:pStyle w:val="11"/>
              <w:spacing w:before="167"/>
              <w:ind w:left="163"/>
              <w:rPr>
                <w:sz w:val="24"/>
              </w:rPr>
            </w:pPr>
            <w:r>
              <w:rPr>
                <w:sz w:val="24"/>
              </w:rPr>
              <w:t>√</w:t>
            </w:r>
          </w:p>
        </w:tc>
        <w:tc>
          <w:tcPr>
            <w:tcW w:w="424" w:type="dxa"/>
          </w:tcPr>
          <w:p>
            <w:pPr>
              <w:pStyle w:val="11"/>
              <w:rPr>
                <w:rFonts w:ascii="Times New Roman"/>
              </w:rPr>
            </w:pPr>
          </w:p>
        </w:tc>
        <w:tc>
          <w:tcPr>
            <w:tcW w:w="424" w:type="dxa"/>
          </w:tcPr>
          <w:p>
            <w:pPr>
              <w:pStyle w:val="11"/>
              <w:rPr>
                <w:rFonts w:ascii="Times New Roman"/>
              </w:rPr>
            </w:pPr>
          </w:p>
        </w:tc>
        <w:tc>
          <w:tcPr>
            <w:tcW w:w="568" w:type="dxa"/>
          </w:tcPr>
          <w:p>
            <w:pPr>
              <w:pStyle w:val="11"/>
              <w:rPr>
                <w:rFonts w:ascii="Times New Roman"/>
              </w:rPr>
            </w:pPr>
          </w:p>
        </w:tc>
        <w:tc>
          <w:tcPr>
            <w:tcW w:w="749" w:type="dxa"/>
            <w:vMerge w:val="continue"/>
            <w:tcBorders>
              <w:top w:val="nil"/>
            </w:tcBorders>
          </w:tcPr>
          <w:p>
            <w:pPr>
              <w:rPr>
                <w:sz w:val="2"/>
                <w:szCs w:val="2"/>
              </w:rPr>
            </w:pPr>
          </w:p>
        </w:tc>
      </w:tr>
    </w:tbl>
    <w:p>
      <w:pPr>
        <w:rPr>
          <w:sz w:val="2"/>
          <w:szCs w:val="2"/>
        </w:rPr>
        <w:sectPr>
          <w:type w:val="continuous"/>
          <w:pgSz w:w="11910" w:h="16840"/>
          <w:pgMar w:top="1280" w:right="1060" w:bottom="1600" w:left="1200" w:header="0" w:footer="1401" w:gutter="0"/>
          <w:cols w:space="720" w:num="1"/>
        </w:sectPr>
      </w:pPr>
    </w:p>
    <w:tbl>
      <w:tblPr>
        <w:tblStyle w:val="9"/>
        <w:tblW w:w="0" w:type="auto"/>
        <w:tblInd w:w="2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6"/>
        <w:gridCol w:w="568"/>
        <w:gridCol w:w="2192"/>
        <w:gridCol w:w="719"/>
        <w:gridCol w:w="631"/>
        <w:gridCol w:w="563"/>
        <w:gridCol w:w="568"/>
        <w:gridCol w:w="567"/>
        <w:gridCol w:w="567"/>
        <w:gridCol w:w="423"/>
        <w:gridCol w:w="423"/>
        <w:gridCol w:w="567"/>
        <w:gridCol w:w="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496" w:type="dxa"/>
            <w:vMerge w:val="restart"/>
          </w:tcPr>
          <w:p>
            <w:pPr>
              <w:pStyle w:val="11"/>
              <w:rPr>
                <w:rFonts w:ascii="Times New Roman"/>
                <w:sz w:val="26"/>
              </w:rPr>
            </w:pPr>
          </w:p>
        </w:tc>
        <w:tc>
          <w:tcPr>
            <w:tcW w:w="2760" w:type="dxa"/>
            <w:gridSpan w:val="2"/>
          </w:tcPr>
          <w:p>
            <w:pPr>
              <w:pStyle w:val="11"/>
              <w:spacing w:before="2"/>
              <w:rPr>
                <w:sz w:val="20"/>
              </w:rPr>
            </w:pPr>
          </w:p>
          <w:p>
            <w:pPr>
              <w:pStyle w:val="11"/>
              <w:ind w:left="899"/>
              <w:rPr>
                <w:sz w:val="24"/>
              </w:rPr>
            </w:pPr>
            <w:r>
              <w:rPr>
                <w:sz w:val="24"/>
              </w:rPr>
              <w:t>跟岗实习</w:t>
            </w:r>
          </w:p>
        </w:tc>
        <w:tc>
          <w:tcPr>
            <w:tcW w:w="719" w:type="dxa"/>
          </w:tcPr>
          <w:p>
            <w:pPr>
              <w:pStyle w:val="11"/>
              <w:spacing w:before="2"/>
              <w:rPr>
                <w:sz w:val="20"/>
              </w:rPr>
            </w:pPr>
          </w:p>
          <w:p>
            <w:pPr>
              <w:pStyle w:val="11"/>
              <w:ind w:left="99" w:right="88"/>
              <w:jc w:val="center"/>
              <w:rPr>
                <w:sz w:val="24"/>
              </w:rPr>
            </w:pPr>
            <w:r>
              <w:rPr>
                <w:sz w:val="24"/>
              </w:rPr>
              <w:t>560</w:t>
            </w:r>
          </w:p>
        </w:tc>
        <w:tc>
          <w:tcPr>
            <w:tcW w:w="631" w:type="dxa"/>
          </w:tcPr>
          <w:p>
            <w:pPr>
              <w:pStyle w:val="11"/>
              <w:spacing w:before="2"/>
              <w:rPr>
                <w:sz w:val="20"/>
              </w:rPr>
            </w:pPr>
          </w:p>
          <w:p>
            <w:pPr>
              <w:pStyle w:val="11"/>
              <w:ind w:left="113" w:right="107"/>
              <w:jc w:val="center"/>
              <w:rPr>
                <w:sz w:val="24"/>
              </w:rPr>
            </w:pPr>
            <w:r>
              <w:rPr>
                <w:sz w:val="24"/>
              </w:rPr>
              <w:t>28</w:t>
            </w:r>
          </w:p>
        </w:tc>
        <w:tc>
          <w:tcPr>
            <w:tcW w:w="563" w:type="dxa"/>
          </w:tcPr>
          <w:p>
            <w:pPr>
              <w:pStyle w:val="11"/>
              <w:rPr>
                <w:rFonts w:ascii="Times New Roman"/>
                <w:sz w:val="26"/>
              </w:rPr>
            </w:pPr>
          </w:p>
        </w:tc>
        <w:tc>
          <w:tcPr>
            <w:tcW w:w="568" w:type="dxa"/>
          </w:tcPr>
          <w:p>
            <w:pPr>
              <w:pStyle w:val="11"/>
              <w:rPr>
                <w:rFonts w:ascii="Times New Roman"/>
                <w:sz w:val="26"/>
              </w:rPr>
            </w:pPr>
          </w:p>
        </w:tc>
        <w:tc>
          <w:tcPr>
            <w:tcW w:w="567" w:type="dxa"/>
          </w:tcPr>
          <w:p>
            <w:pPr>
              <w:pStyle w:val="11"/>
              <w:rPr>
                <w:rFonts w:ascii="Times New Roman"/>
                <w:sz w:val="26"/>
              </w:rPr>
            </w:pPr>
          </w:p>
        </w:tc>
        <w:tc>
          <w:tcPr>
            <w:tcW w:w="567" w:type="dxa"/>
          </w:tcPr>
          <w:p>
            <w:pPr>
              <w:pStyle w:val="11"/>
              <w:rPr>
                <w:rFonts w:ascii="Times New Roman"/>
                <w:sz w:val="26"/>
              </w:rPr>
            </w:pPr>
          </w:p>
        </w:tc>
        <w:tc>
          <w:tcPr>
            <w:tcW w:w="423" w:type="dxa"/>
          </w:tcPr>
          <w:p>
            <w:pPr>
              <w:pStyle w:val="11"/>
              <w:spacing w:before="2"/>
              <w:rPr>
                <w:sz w:val="20"/>
              </w:rPr>
            </w:pPr>
          </w:p>
          <w:p>
            <w:pPr>
              <w:pStyle w:val="11"/>
              <w:ind w:left="114"/>
              <w:rPr>
                <w:sz w:val="24"/>
              </w:rPr>
            </w:pPr>
            <w:r>
              <w:rPr>
                <w:sz w:val="24"/>
              </w:rPr>
              <w:t>√</w:t>
            </w:r>
          </w:p>
        </w:tc>
        <w:tc>
          <w:tcPr>
            <w:tcW w:w="423" w:type="dxa"/>
          </w:tcPr>
          <w:p>
            <w:pPr>
              <w:pStyle w:val="11"/>
              <w:rPr>
                <w:rFonts w:ascii="Times New Roman"/>
                <w:sz w:val="26"/>
              </w:rPr>
            </w:pPr>
          </w:p>
        </w:tc>
        <w:tc>
          <w:tcPr>
            <w:tcW w:w="567" w:type="dxa"/>
            <w:vMerge w:val="restart"/>
          </w:tcPr>
          <w:p>
            <w:pPr>
              <w:pStyle w:val="11"/>
              <w:spacing w:before="3" w:line="364" w:lineRule="auto"/>
              <w:ind w:left="120" w:right="194"/>
              <w:jc w:val="both"/>
              <w:rPr>
                <w:sz w:val="24"/>
              </w:rPr>
            </w:pPr>
            <w:r>
              <w:rPr>
                <w:sz w:val="24"/>
              </w:rPr>
              <w:t>校企双元评</w:t>
            </w:r>
          </w:p>
          <w:p>
            <w:pPr>
              <w:pStyle w:val="11"/>
              <w:spacing w:line="307" w:lineRule="exact"/>
              <w:ind w:left="120"/>
              <w:rPr>
                <w:sz w:val="24"/>
              </w:rPr>
            </w:pPr>
            <w:r>
              <w:rPr>
                <w:sz w:val="24"/>
              </w:rPr>
              <w:t>价</w:t>
            </w:r>
          </w:p>
        </w:tc>
        <w:tc>
          <w:tcPr>
            <w:tcW w:w="748" w:type="dxa"/>
            <w:vMerge w:val="restart"/>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4" w:hRule="atLeast"/>
        </w:trPr>
        <w:tc>
          <w:tcPr>
            <w:tcW w:w="496" w:type="dxa"/>
            <w:vMerge w:val="continue"/>
            <w:tcBorders>
              <w:top w:val="nil"/>
            </w:tcBorders>
          </w:tcPr>
          <w:p>
            <w:pPr>
              <w:rPr>
                <w:sz w:val="2"/>
                <w:szCs w:val="2"/>
              </w:rPr>
            </w:pPr>
          </w:p>
        </w:tc>
        <w:tc>
          <w:tcPr>
            <w:tcW w:w="2760" w:type="dxa"/>
            <w:gridSpan w:val="2"/>
          </w:tcPr>
          <w:p>
            <w:pPr>
              <w:pStyle w:val="11"/>
              <w:rPr>
                <w:sz w:val="24"/>
              </w:rPr>
            </w:pPr>
          </w:p>
          <w:p>
            <w:pPr>
              <w:pStyle w:val="11"/>
              <w:spacing w:before="12"/>
              <w:rPr>
                <w:sz w:val="28"/>
              </w:rPr>
            </w:pPr>
          </w:p>
          <w:p>
            <w:pPr>
              <w:pStyle w:val="11"/>
              <w:ind w:left="899"/>
              <w:rPr>
                <w:sz w:val="24"/>
              </w:rPr>
            </w:pPr>
            <w:r>
              <w:rPr>
                <w:sz w:val="24"/>
              </w:rPr>
              <w:t>顶岗实习</w:t>
            </w:r>
          </w:p>
        </w:tc>
        <w:tc>
          <w:tcPr>
            <w:tcW w:w="719" w:type="dxa"/>
          </w:tcPr>
          <w:p>
            <w:pPr>
              <w:pStyle w:val="11"/>
              <w:rPr>
                <w:sz w:val="24"/>
              </w:rPr>
            </w:pPr>
          </w:p>
          <w:p>
            <w:pPr>
              <w:pStyle w:val="11"/>
              <w:spacing w:before="12"/>
              <w:rPr>
                <w:sz w:val="28"/>
              </w:rPr>
            </w:pPr>
          </w:p>
          <w:p>
            <w:pPr>
              <w:pStyle w:val="11"/>
              <w:ind w:left="99" w:right="88"/>
              <w:jc w:val="center"/>
              <w:rPr>
                <w:sz w:val="24"/>
              </w:rPr>
            </w:pPr>
            <w:r>
              <w:rPr>
                <w:sz w:val="24"/>
              </w:rPr>
              <w:t>600</w:t>
            </w:r>
          </w:p>
        </w:tc>
        <w:tc>
          <w:tcPr>
            <w:tcW w:w="631" w:type="dxa"/>
          </w:tcPr>
          <w:p>
            <w:pPr>
              <w:pStyle w:val="11"/>
              <w:rPr>
                <w:sz w:val="24"/>
              </w:rPr>
            </w:pPr>
          </w:p>
          <w:p>
            <w:pPr>
              <w:pStyle w:val="11"/>
              <w:spacing w:before="12"/>
              <w:rPr>
                <w:sz w:val="28"/>
              </w:rPr>
            </w:pPr>
          </w:p>
          <w:p>
            <w:pPr>
              <w:pStyle w:val="11"/>
              <w:ind w:left="113" w:right="107"/>
              <w:jc w:val="center"/>
              <w:rPr>
                <w:sz w:val="24"/>
              </w:rPr>
            </w:pPr>
            <w:r>
              <w:rPr>
                <w:sz w:val="24"/>
              </w:rPr>
              <w:t>30</w:t>
            </w:r>
          </w:p>
        </w:tc>
        <w:tc>
          <w:tcPr>
            <w:tcW w:w="563" w:type="dxa"/>
          </w:tcPr>
          <w:p>
            <w:pPr>
              <w:pStyle w:val="11"/>
              <w:rPr>
                <w:rFonts w:ascii="Times New Roman"/>
                <w:sz w:val="26"/>
              </w:rPr>
            </w:pPr>
          </w:p>
        </w:tc>
        <w:tc>
          <w:tcPr>
            <w:tcW w:w="568" w:type="dxa"/>
          </w:tcPr>
          <w:p>
            <w:pPr>
              <w:pStyle w:val="11"/>
              <w:rPr>
                <w:rFonts w:ascii="Times New Roman"/>
                <w:sz w:val="26"/>
              </w:rPr>
            </w:pPr>
          </w:p>
        </w:tc>
        <w:tc>
          <w:tcPr>
            <w:tcW w:w="567" w:type="dxa"/>
          </w:tcPr>
          <w:p>
            <w:pPr>
              <w:pStyle w:val="11"/>
              <w:rPr>
                <w:rFonts w:ascii="Times New Roman"/>
                <w:sz w:val="26"/>
              </w:rPr>
            </w:pPr>
          </w:p>
        </w:tc>
        <w:tc>
          <w:tcPr>
            <w:tcW w:w="567" w:type="dxa"/>
          </w:tcPr>
          <w:p>
            <w:pPr>
              <w:pStyle w:val="11"/>
              <w:rPr>
                <w:rFonts w:ascii="Times New Roman"/>
                <w:sz w:val="26"/>
              </w:rPr>
            </w:pPr>
          </w:p>
        </w:tc>
        <w:tc>
          <w:tcPr>
            <w:tcW w:w="423" w:type="dxa"/>
          </w:tcPr>
          <w:p>
            <w:pPr>
              <w:pStyle w:val="11"/>
              <w:rPr>
                <w:rFonts w:ascii="Times New Roman"/>
                <w:sz w:val="26"/>
              </w:rPr>
            </w:pPr>
          </w:p>
        </w:tc>
        <w:tc>
          <w:tcPr>
            <w:tcW w:w="423" w:type="dxa"/>
          </w:tcPr>
          <w:p>
            <w:pPr>
              <w:pStyle w:val="11"/>
              <w:rPr>
                <w:sz w:val="24"/>
              </w:rPr>
            </w:pPr>
          </w:p>
          <w:p>
            <w:pPr>
              <w:pStyle w:val="11"/>
              <w:spacing w:before="12"/>
              <w:rPr>
                <w:sz w:val="28"/>
              </w:rPr>
            </w:pPr>
          </w:p>
          <w:p>
            <w:pPr>
              <w:pStyle w:val="11"/>
              <w:ind w:left="58"/>
              <w:jc w:val="center"/>
              <w:rPr>
                <w:sz w:val="24"/>
              </w:rPr>
            </w:pPr>
            <w:r>
              <w:rPr>
                <w:sz w:val="24"/>
              </w:rPr>
              <w:t>√</w:t>
            </w:r>
          </w:p>
        </w:tc>
        <w:tc>
          <w:tcPr>
            <w:tcW w:w="567" w:type="dxa"/>
            <w:vMerge w:val="continue"/>
            <w:tcBorders>
              <w:top w:val="nil"/>
            </w:tcBorders>
          </w:tcPr>
          <w:p>
            <w:pPr>
              <w:rPr>
                <w:sz w:val="2"/>
                <w:szCs w:val="2"/>
              </w:rPr>
            </w:pPr>
          </w:p>
        </w:tc>
        <w:tc>
          <w:tcPr>
            <w:tcW w:w="74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496" w:type="dxa"/>
            <w:vMerge w:val="continue"/>
            <w:tcBorders>
              <w:top w:val="nil"/>
            </w:tcBorders>
          </w:tcPr>
          <w:p>
            <w:pPr>
              <w:rPr>
                <w:sz w:val="2"/>
                <w:szCs w:val="2"/>
              </w:rPr>
            </w:pPr>
          </w:p>
        </w:tc>
        <w:tc>
          <w:tcPr>
            <w:tcW w:w="2760" w:type="dxa"/>
            <w:gridSpan w:val="2"/>
          </w:tcPr>
          <w:p>
            <w:pPr>
              <w:pStyle w:val="11"/>
              <w:spacing w:before="3"/>
              <w:ind w:left="178"/>
              <w:rPr>
                <w:sz w:val="24"/>
              </w:rPr>
            </w:pPr>
            <w:r>
              <w:rPr>
                <w:sz w:val="24"/>
              </w:rPr>
              <w:t>专业（技能）课程小计</w:t>
            </w:r>
          </w:p>
        </w:tc>
        <w:tc>
          <w:tcPr>
            <w:tcW w:w="719" w:type="dxa"/>
          </w:tcPr>
          <w:p>
            <w:pPr>
              <w:pStyle w:val="11"/>
              <w:spacing w:before="3"/>
              <w:ind w:left="99" w:right="89"/>
              <w:jc w:val="center"/>
              <w:rPr>
                <w:sz w:val="24"/>
              </w:rPr>
            </w:pPr>
            <w:r>
              <w:rPr>
                <w:sz w:val="24"/>
              </w:rPr>
              <w:t>2396</w:t>
            </w:r>
          </w:p>
        </w:tc>
        <w:tc>
          <w:tcPr>
            <w:tcW w:w="631" w:type="dxa"/>
          </w:tcPr>
          <w:p>
            <w:pPr>
              <w:pStyle w:val="11"/>
              <w:spacing w:before="3"/>
              <w:ind w:left="113" w:right="107"/>
              <w:jc w:val="center"/>
              <w:rPr>
                <w:sz w:val="24"/>
              </w:rPr>
            </w:pPr>
            <w:r>
              <w:rPr>
                <w:sz w:val="24"/>
              </w:rPr>
              <w:t>131</w:t>
            </w:r>
          </w:p>
        </w:tc>
        <w:tc>
          <w:tcPr>
            <w:tcW w:w="563" w:type="dxa"/>
          </w:tcPr>
          <w:p>
            <w:pPr>
              <w:pStyle w:val="11"/>
              <w:rPr>
                <w:rFonts w:ascii="Times New Roman"/>
                <w:sz w:val="26"/>
              </w:rPr>
            </w:pPr>
          </w:p>
        </w:tc>
        <w:tc>
          <w:tcPr>
            <w:tcW w:w="568" w:type="dxa"/>
          </w:tcPr>
          <w:p>
            <w:pPr>
              <w:pStyle w:val="11"/>
              <w:rPr>
                <w:rFonts w:ascii="Times New Roman"/>
                <w:sz w:val="26"/>
              </w:rPr>
            </w:pPr>
          </w:p>
        </w:tc>
        <w:tc>
          <w:tcPr>
            <w:tcW w:w="567" w:type="dxa"/>
          </w:tcPr>
          <w:p>
            <w:pPr>
              <w:pStyle w:val="11"/>
              <w:rPr>
                <w:rFonts w:ascii="Times New Roman"/>
                <w:sz w:val="26"/>
              </w:rPr>
            </w:pPr>
          </w:p>
        </w:tc>
        <w:tc>
          <w:tcPr>
            <w:tcW w:w="567" w:type="dxa"/>
          </w:tcPr>
          <w:p>
            <w:pPr>
              <w:pStyle w:val="11"/>
              <w:rPr>
                <w:rFonts w:ascii="Times New Roman"/>
                <w:sz w:val="26"/>
              </w:rPr>
            </w:pPr>
          </w:p>
        </w:tc>
        <w:tc>
          <w:tcPr>
            <w:tcW w:w="423" w:type="dxa"/>
          </w:tcPr>
          <w:p>
            <w:pPr>
              <w:pStyle w:val="11"/>
              <w:rPr>
                <w:rFonts w:ascii="Times New Roman"/>
                <w:sz w:val="26"/>
              </w:rPr>
            </w:pPr>
          </w:p>
        </w:tc>
        <w:tc>
          <w:tcPr>
            <w:tcW w:w="423" w:type="dxa"/>
          </w:tcPr>
          <w:p>
            <w:pPr>
              <w:pStyle w:val="11"/>
              <w:rPr>
                <w:rFonts w:ascii="Times New Roman"/>
                <w:sz w:val="26"/>
              </w:rPr>
            </w:pPr>
          </w:p>
        </w:tc>
        <w:tc>
          <w:tcPr>
            <w:tcW w:w="567" w:type="dxa"/>
          </w:tcPr>
          <w:p>
            <w:pPr>
              <w:pStyle w:val="11"/>
              <w:rPr>
                <w:rFonts w:ascii="Times New Roman"/>
                <w:sz w:val="26"/>
              </w:rPr>
            </w:pPr>
          </w:p>
        </w:tc>
        <w:tc>
          <w:tcPr>
            <w:tcW w:w="748"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3256" w:type="dxa"/>
            <w:gridSpan w:val="3"/>
          </w:tcPr>
          <w:p>
            <w:pPr>
              <w:pStyle w:val="11"/>
              <w:spacing w:before="7"/>
              <w:ind w:left="1367" w:right="1358"/>
              <w:jc w:val="center"/>
              <w:rPr>
                <w:sz w:val="24"/>
              </w:rPr>
            </w:pPr>
            <w:r>
              <w:rPr>
                <w:sz w:val="24"/>
              </w:rPr>
              <w:t>合计</w:t>
            </w:r>
          </w:p>
        </w:tc>
        <w:tc>
          <w:tcPr>
            <w:tcW w:w="719" w:type="dxa"/>
          </w:tcPr>
          <w:p>
            <w:pPr>
              <w:pStyle w:val="11"/>
              <w:spacing w:before="7"/>
              <w:ind w:left="99" w:right="89"/>
              <w:jc w:val="center"/>
              <w:rPr>
                <w:sz w:val="24"/>
              </w:rPr>
            </w:pPr>
            <w:r>
              <w:rPr>
                <w:sz w:val="24"/>
              </w:rPr>
              <w:t>3260</w:t>
            </w:r>
          </w:p>
        </w:tc>
        <w:tc>
          <w:tcPr>
            <w:tcW w:w="631" w:type="dxa"/>
          </w:tcPr>
          <w:p>
            <w:pPr>
              <w:pStyle w:val="11"/>
              <w:spacing w:before="7"/>
              <w:ind w:left="113" w:right="107"/>
              <w:jc w:val="center"/>
              <w:rPr>
                <w:sz w:val="24"/>
              </w:rPr>
            </w:pPr>
            <w:r>
              <w:rPr>
                <w:sz w:val="24"/>
              </w:rPr>
              <w:t>179</w:t>
            </w:r>
          </w:p>
        </w:tc>
        <w:tc>
          <w:tcPr>
            <w:tcW w:w="563" w:type="dxa"/>
          </w:tcPr>
          <w:p>
            <w:pPr>
              <w:pStyle w:val="11"/>
              <w:rPr>
                <w:rFonts w:ascii="Times New Roman"/>
                <w:sz w:val="26"/>
              </w:rPr>
            </w:pPr>
          </w:p>
        </w:tc>
        <w:tc>
          <w:tcPr>
            <w:tcW w:w="568" w:type="dxa"/>
          </w:tcPr>
          <w:p>
            <w:pPr>
              <w:pStyle w:val="11"/>
              <w:rPr>
                <w:rFonts w:ascii="Times New Roman"/>
                <w:sz w:val="26"/>
              </w:rPr>
            </w:pPr>
          </w:p>
        </w:tc>
        <w:tc>
          <w:tcPr>
            <w:tcW w:w="567" w:type="dxa"/>
          </w:tcPr>
          <w:p>
            <w:pPr>
              <w:pStyle w:val="11"/>
              <w:rPr>
                <w:rFonts w:ascii="Times New Roman"/>
                <w:sz w:val="26"/>
              </w:rPr>
            </w:pPr>
          </w:p>
        </w:tc>
        <w:tc>
          <w:tcPr>
            <w:tcW w:w="567" w:type="dxa"/>
          </w:tcPr>
          <w:p>
            <w:pPr>
              <w:pStyle w:val="11"/>
              <w:rPr>
                <w:rFonts w:ascii="Times New Roman"/>
                <w:sz w:val="26"/>
              </w:rPr>
            </w:pPr>
          </w:p>
        </w:tc>
        <w:tc>
          <w:tcPr>
            <w:tcW w:w="423" w:type="dxa"/>
          </w:tcPr>
          <w:p>
            <w:pPr>
              <w:pStyle w:val="11"/>
              <w:rPr>
                <w:rFonts w:ascii="Times New Roman"/>
                <w:sz w:val="26"/>
              </w:rPr>
            </w:pPr>
          </w:p>
        </w:tc>
        <w:tc>
          <w:tcPr>
            <w:tcW w:w="423" w:type="dxa"/>
          </w:tcPr>
          <w:p>
            <w:pPr>
              <w:pStyle w:val="11"/>
              <w:rPr>
                <w:rFonts w:ascii="Times New Roman"/>
                <w:sz w:val="26"/>
              </w:rPr>
            </w:pPr>
          </w:p>
        </w:tc>
        <w:tc>
          <w:tcPr>
            <w:tcW w:w="567" w:type="dxa"/>
          </w:tcPr>
          <w:p>
            <w:pPr>
              <w:pStyle w:val="11"/>
              <w:rPr>
                <w:rFonts w:ascii="Times New Roman"/>
                <w:sz w:val="26"/>
              </w:rPr>
            </w:pPr>
          </w:p>
        </w:tc>
        <w:tc>
          <w:tcPr>
            <w:tcW w:w="748"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064" w:type="dxa"/>
            <w:gridSpan w:val="2"/>
            <w:vMerge w:val="restart"/>
          </w:tcPr>
          <w:p>
            <w:pPr>
              <w:pStyle w:val="11"/>
              <w:spacing w:before="11"/>
              <w:rPr>
                <w:sz w:val="19"/>
              </w:rPr>
            </w:pPr>
          </w:p>
          <w:p>
            <w:pPr>
              <w:pStyle w:val="11"/>
              <w:spacing w:before="1" w:line="364" w:lineRule="auto"/>
              <w:ind w:left="107" w:right="226"/>
              <w:jc w:val="both"/>
              <w:rPr>
                <w:sz w:val="24"/>
              </w:rPr>
            </w:pPr>
            <w:r>
              <w:rPr>
                <w:spacing w:val="-2"/>
                <w:sz w:val="24"/>
              </w:rPr>
              <w:t>社会综合实践</w:t>
            </w:r>
            <w:r>
              <w:rPr>
                <w:sz w:val="24"/>
              </w:rPr>
              <w:t>活动</w:t>
            </w:r>
          </w:p>
        </w:tc>
        <w:tc>
          <w:tcPr>
            <w:tcW w:w="2192" w:type="dxa"/>
          </w:tcPr>
          <w:p>
            <w:pPr>
              <w:pStyle w:val="11"/>
              <w:tabs>
                <w:tab w:val="left" w:pos="488"/>
              </w:tabs>
              <w:spacing w:before="7"/>
              <w:ind w:left="9"/>
              <w:jc w:val="center"/>
              <w:rPr>
                <w:sz w:val="24"/>
              </w:rPr>
            </w:pPr>
            <w:r>
              <w:rPr>
                <w:sz w:val="24"/>
              </w:rPr>
              <w:t>军</w:t>
            </w:r>
            <w:r>
              <w:rPr>
                <w:sz w:val="24"/>
              </w:rPr>
              <w:tab/>
            </w:r>
            <w:r>
              <w:rPr>
                <w:sz w:val="24"/>
              </w:rPr>
              <w:t>训</w:t>
            </w:r>
          </w:p>
        </w:tc>
        <w:tc>
          <w:tcPr>
            <w:tcW w:w="719" w:type="dxa"/>
          </w:tcPr>
          <w:p>
            <w:pPr>
              <w:pStyle w:val="11"/>
              <w:spacing w:before="7"/>
              <w:ind w:left="96" w:right="89"/>
              <w:jc w:val="center"/>
              <w:rPr>
                <w:sz w:val="24"/>
              </w:rPr>
            </w:pPr>
            <w:r>
              <w:rPr>
                <w:sz w:val="24"/>
              </w:rPr>
              <w:t>3</w:t>
            </w:r>
            <w:r>
              <w:rPr>
                <w:spacing w:val="-30"/>
                <w:sz w:val="24"/>
              </w:rPr>
              <w:t xml:space="preserve"> 周</w:t>
            </w:r>
          </w:p>
        </w:tc>
        <w:tc>
          <w:tcPr>
            <w:tcW w:w="631" w:type="dxa"/>
          </w:tcPr>
          <w:p>
            <w:pPr>
              <w:pStyle w:val="11"/>
              <w:spacing w:before="7"/>
              <w:ind w:left="6"/>
              <w:jc w:val="center"/>
              <w:rPr>
                <w:sz w:val="24"/>
              </w:rPr>
            </w:pPr>
            <w:r>
              <w:rPr>
                <w:sz w:val="24"/>
              </w:rPr>
              <w:t>3</w:t>
            </w:r>
          </w:p>
        </w:tc>
        <w:tc>
          <w:tcPr>
            <w:tcW w:w="563" w:type="dxa"/>
          </w:tcPr>
          <w:p>
            <w:pPr>
              <w:pStyle w:val="11"/>
              <w:spacing w:before="7"/>
              <w:ind w:right="91"/>
              <w:jc w:val="center"/>
              <w:rPr>
                <w:sz w:val="24"/>
              </w:rPr>
            </w:pPr>
            <w:r>
              <w:rPr>
                <w:sz w:val="24"/>
              </w:rPr>
              <w:t>√</w:t>
            </w:r>
          </w:p>
        </w:tc>
        <w:tc>
          <w:tcPr>
            <w:tcW w:w="568" w:type="dxa"/>
          </w:tcPr>
          <w:p>
            <w:pPr>
              <w:pStyle w:val="11"/>
              <w:rPr>
                <w:rFonts w:ascii="Times New Roman"/>
                <w:sz w:val="26"/>
              </w:rPr>
            </w:pPr>
          </w:p>
        </w:tc>
        <w:tc>
          <w:tcPr>
            <w:tcW w:w="567" w:type="dxa"/>
          </w:tcPr>
          <w:p>
            <w:pPr>
              <w:pStyle w:val="11"/>
              <w:rPr>
                <w:rFonts w:ascii="Times New Roman"/>
                <w:sz w:val="26"/>
              </w:rPr>
            </w:pPr>
          </w:p>
        </w:tc>
        <w:tc>
          <w:tcPr>
            <w:tcW w:w="567" w:type="dxa"/>
          </w:tcPr>
          <w:p>
            <w:pPr>
              <w:pStyle w:val="11"/>
              <w:rPr>
                <w:rFonts w:ascii="Times New Roman"/>
                <w:sz w:val="26"/>
              </w:rPr>
            </w:pPr>
          </w:p>
        </w:tc>
        <w:tc>
          <w:tcPr>
            <w:tcW w:w="423" w:type="dxa"/>
          </w:tcPr>
          <w:p>
            <w:pPr>
              <w:pStyle w:val="11"/>
              <w:rPr>
                <w:rFonts w:ascii="Times New Roman"/>
                <w:sz w:val="26"/>
              </w:rPr>
            </w:pPr>
          </w:p>
        </w:tc>
        <w:tc>
          <w:tcPr>
            <w:tcW w:w="423" w:type="dxa"/>
          </w:tcPr>
          <w:p>
            <w:pPr>
              <w:pStyle w:val="11"/>
              <w:rPr>
                <w:rFonts w:ascii="Times New Roman"/>
                <w:sz w:val="26"/>
              </w:rPr>
            </w:pPr>
          </w:p>
        </w:tc>
        <w:tc>
          <w:tcPr>
            <w:tcW w:w="567" w:type="dxa"/>
          </w:tcPr>
          <w:p>
            <w:pPr>
              <w:pStyle w:val="11"/>
              <w:rPr>
                <w:rFonts w:ascii="Times New Roman"/>
                <w:sz w:val="26"/>
              </w:rPr>
            </w:pPr>
          </w:p>
        </w:tc>
        <w:tc>
          <w:tcPr>
            <w:tcW w:w="748"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064" w:type="dxa"/>
            <w:gridSpan w:val="2"/>
            <w:vMerge w:val="continue"/>
            <w:tcBorders>
              <w:top w:val="nil"/>
            </w:tcBorders>
          </w:tcPr>
          <w:p>
            <w:pPr>
              <w:rPr>
                <w:sz w:val="2"/>
                <w:szCs w:val="2"/>
              </w:rPr>
            </w:pPr>
          </w:p>
        </w:tc>
        <w:tc>
          <w:tcPr>
            <w:tcW w:w="2192" w:type="dxa"/>
          </w:tcPr>
          <w:p>
            <w:pPr>
              <w:pStyle w:val="11"/>
              <w:spacing w:before="7"/>
              <w:ind w:left="9"/>
              <w:jc w:val="center"/>
              <w:rPr>
                <w:sz w:val="24"/>
              </w:rPr>
            </w:pPr>
            <w:r>
              <w:rPr>
                <w:sz w:val="24"/>
              </w:rPr>
              <w:t>入学教育</w:t>
            </w:r>
          </w:p>
        </w:tc>
        <w:tc>
          <w:tcPr>
            <w:tcW w:w="719" w:type="dxa"/>
          </w:tcPr>
          <w:p>
            <w:pPr>
              <w:pStyle w:val="11"/>
              <w:spacing w:before="7"/>
              <w:ind w:left="96" w:right="89"/>
              <w:jc w:val="center"/>
              <w:rPr>
                <w:sz w:val="24"/>
              </w:rPr>
            </w:pPr>
            <w:r>
              <w:rPr>
                <w:sz w:val="24"/>
              </w:rPr>
              <w:t>1</w:t>
            </w:r>
            <w:r>
              <w:rPr>
                <w:spacing w:val="-30"/>
                <w:sz w:val="24"/>
              </w:rPr>
              <w:t xml:space="preserve"> 周</w:t>
            </w:r>
          </w:p>
        </w:tc>
        <w:tc>
          <w:tcPr>
            <w:tcW w:w="631" w:type="dxa"/>
          </w:tcPr>
          <w:p>
            <w:pPr>
              <w:pStyle w:val="11"/>
              <w:spacing w:before="7"/>
              <w:ind w:left="6"/>
              <w:jc w:val="center"/>
              <w:rPr>
                <w:sz w:val="24"/>
              </w:rPr>
            </w:pPr>
            <w:r>
              <w:rPr>
                <w:sz w:val="24"/>
              </w:rPr>
              <w:t>1</w:t>
            </w:r>
          </w:p>
        </w:tc>
        <w:tc>
          <w:tcPr>
            <w:tcW w:w="563" w:type="dxa"/>
          </w:tcPr>
          <w:p>
            <w:pPr>
              <w:pStyle w:val="11"/>
              <w:spacing w:before="7"/>
              <w:ind w:right="91"/>
              <w:jc w:val="center"/>
              <w:rPr>
                <w:sz w:val="24"/>
              </w:rPr>
            </w:pPr>
            <w:r>
              <w:rPr>
                <w:sz w:val="24"/>
              </w:rPr>
              <w:t>√</w:t>
            </w:r>
          </w:p>
        </w:tc>
        <w:tc>
          <w:tcPr>
            <w:tcW w:w="568" w:type="dxa"/>
          </w:tcPr>
          <w:p>
            <w:pPr>
              <w:pStyle w:val="11"/>
              <w:rPr>
                <w:rFonts w:ascii="Times New Roman"/>
                <w:sz w:val="26"/>
              </w:rPr>
            </w:pPr>
          </w:p>
        </w:tc>
        <w:tc>
          <w:tcPr>
            <w:tcW w:w="567" w:type="dxa"/>
          </w:tcPr>
          <w:p>
            <w:pPr>
              <w:pStyle w:val="11"/>
              <w:rPr>
                <w:rFonts w:ascii="Times New Roman"/>
                <w:sz w:val="26"/>
              </w:rPr>
            </w:pPr>
          </w:p>
        </w:tc>
        <w:tc>
          <w:tcPr>
            <w:tcW w:w="567" w:type="dxa"/>
          </w:tcPr>
          <w:p>
            <w:pPr>
              <w:pStyle w:val="11"/>
              <w:rPr>
                <w:rFonts w:ascii="Times New Roman"/>
                <w:sz w:val="26"/>
              </w:rPr>
            </w:pPr>
          </w:p>
        </w:tc>
        <w:tc>
          <w:tcPr>
            <w:tcW w:w="423" w:type="dxa"/>
          </w:tcPr>
          <w:p>
            <w:pPr>
              <w:pStyle w:val="11"/>
              <w:rPr>
                <w:rFonts w:ascii="Times New Roman"/>
                <w:sz w:val="26"/>
              </w:rPr>
            </w:pPr>
          </w:p>
        </w:tc>
        <w:tc>
          <w:tcPr>
            <w:tcW w:w="423" w:type="dxa"/>
          </w:tcPr>
          <w:p>
            <w:pPr>
              <w:pStyle w:val="11"/>
              <w:rPr>
                <w:rFonts w:ascii="Times New Roman"/>
                <w:sz w:val="26"/>
              </w:rPr>
            </w:pPr>
          </w:p>
        </w:tc>
        <w:tc>
          <w:tcPr>
            <w:tcW w:w="567" w:type="dxa"/>
          </w:tcPr>
          <w:p>
            <w:pPr>
              <w:pStyle w:val="11"/>
              <w:rPr>
                <w:rFonts w:ascii="Times New Roman"/>
                <w:sz w:val="26"/>
              </w:rPr>
            </w:pPr>
          </w:p>
        </w:tc>
        <w:tc>
          <w:tcPr>
            <w:tcW w:w="748"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064" w:type="dxa"/>
            <w:gridSpan w:val="2"/>
            <w:vMerge w:val="continue"/>
            <w:tcBorders>
              <w:top w:val="nil"/>
            </w:tcBorders>
          </w:tcPr>
          <w:p>
            <w:pPr>
              <w:rPr>
                <w:sz w:val="2"/>
                <w:szCs w:val="2"/>
              </w:rPr>
            </w:pPr>
          </w:p>
        </w:tc>
        <w:tc>
          <w:tcPr>
            <w:tcW w:w="2192" w:type="dxa"/>
          </w:tcPr>
          <w:p>
            <w:pPr>
              <w:pStyle w:val="11"/>
              <w:spacing w:before="3"/>
              <w:ind w:left="9"/>
              <w:jc w:val="center"/>
              <w:rPr>
                <w:sz w:val="24"/>
              </w:rPr>
            </w:pPr>
            <w:r>
              <w:rPr>
                <w:sz w:val="24"/>
              </w:rPr>
              <w:t>社会实践</w:t>
            </w:r>
          </w:p>
        </w:tc>
        <w:tc>
          <w:tcPr>
            <w:tcW w:w="719" w:type="dxa"/>
          </w:tcPr>
          <w:p>
            <w:pPr>
              <w:pStyle w:val="11"/>
              <w:spacing w:before="3"/>
              <w:ind w:left="96" w:right="89"/>
              <w:jc w:val="center"/>
              <w:rPr>
                <w:sz w:val="24"/>
              </w:rPr>
            </w:pPr>
            <w:r>
              <w:rPr>
                <w:sz w:val="24"/>
              </w:rPr>
              <w:t>1</w:t>
            </w:r>
            <w:r>
              <w:rPr>
                <w:spacing w:val="-30"/>
                <w:sz w:val="24"/>
              </w:rPr>
              <w:t xml:space="preserve"> 周</w:t>
            </w:r>
          </w:p>
        </w:tc>
        <w:tc>
          <w:tcPr>
            <w:tcW w:w="631" w:type="dxa"/>
          </w:tcPr>
          <w:p>
            <w:pPr>
              <w:pStyle w:val="11"/>
              <w:spacing w:before="3"/>
              <w:ind w:left="6"/>
              <w:jc w:val="center"/>
              <w:rPr>
                <w:sz w:val="24"/>
              </w:rPr>
            </w:pPr>
            <w:r>
              <w:rPr>
                <w:sz w:val="24"/>
              </w:rPr>
              <w:t>1</w:t>
            </w:r>
          </w:p>
        </w:tc>
        <w:tc>
          <w:tcPr>
            <w:tcW w:w="563" w:type="dxa"/>
          </w:tcPr>
          <w:p>
            <w:pPr>
              <w:pStyle w:val="11"/>
              <w:rPr>
                <w:rFonts w:ascii="Times New Roman"/>
                <w:sz w:val="26"/>
              </w:rPr>
            </w:pPr>
          </w:p>
        </w:tc>
        <w:tc>
          <w:tcPr>
            <w:tcW w:w="568" w:type="dxa"/>
          </w:tcPr>
          <w:p>
            <w:pPr>
              <w:pStyle w:val="11"/>
              <w:rPr>
                <w:rFonts w:ascii="Times New Roman"/>
                <w:sz w:val="26"/>
              </w:rPr>
            </w:pPr>
          </w:p>
        </w:tc>
        <w:tc>
          <w:tcPr>
            <w:tcW w:w="567" w:type="dxa"/>
          </w:tcPr>
          <w:p>
            <w:pPr>
              <w:pStyle w:val="11"/>
              <w:spacing w:before="3"/>
              <w:ind w:left="111"/>
              <w:rPr>
                <w:sz w:val="24"/>
              </w:rPr>
            </w:pPr>
            <w:r>
              <w:rPr>
                <w:sz w:val="24"/>
              </w:rPr>
              <w:t>√</w:t>
            </w:r>
          </w:p>
        </w:tc>
        <w:tc>
          <w:tcPr>
            <w:tcW w:w="567" w:type="dxa"/>
          </w:tcPr>
          <w:p>
            <w:pPr>
              <w:pStyle w:val="11"/>
              <w:rPr>
                <w:rFonts w:ascii="Times New Roman"/>
                <w:sz w:val="26"/>
              </w:rPr>
            </w:pPr>
          </w:p>
        </w:tc>
        <w:tc>
          <w:tcPr>
            <w:tcW w:w="423" w:type="dxa"/>
          </w:tcPr>
          <w:p>
            <w:pPr>
              <w:pStyle w:val="11"/>
              <w:rPr>
                <w:rFonts w:ascii="Times New Roman"/>
                <w:sz w:val="26"/>
              </w:rPr>
            </w:pPr>
          </w:p>
        </w:tc>
        <w:tc>
          <w:tcPr>
            <w:tcW w:w="423" w:type="dxa"/>
          </w:tcPr>
          <w:p>
            <w:pPr>
              <w:pStyle w:val="11"/>
              <w:rPr>
                <w:rFonts w:ascii="Times New Roman"/>
                <w:sz w:val="26"/>
              </w:rPr>
            </w:pPr>
          </w:p>
        </w:tc>
        <w:tc>
          <w:tcPr>
            <w:tcW w:w="567" w:type="dxa"/>
          </w:tcPr>
          <w:p>
            <w:pPr>
              <w:pStyle w:val="11"/>
              <w:rPr>
                <w:rFonts w:ascii="Times New Roman"/>
                <w:sz w:val="26"/>
              </w:rPr>
            </w:pPr>
          </w:p>
        </w:tc>
        <w:tc>
          <w:tcPr>
            <w:tcW w:w="748"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064" w:type="dxa"/>
            <w:gridSpan w:val="2"/>
            <w:vMerge w:val="continue"/>
            <w:tcBorders>
              <w:top w:val="nil"/>
            </w:tcBorders>
          </w:tcPr>
          <w:p>
            <w:pPr>
              <w:rPr>
                <w:sz w:val="2"/>
                <w:szCs w:val="2"/>
              </w:rPr>
            </w:pPr>
          </w:p>
        </w:tc>
        <w:tc>
          <w:tcPr>
            <w:tcW w:w="2192" w:type="dxa"/>
          </w:tcPr>
          <w:p>
            <w:pPr>
              <w:pStyle w:val="11"/>
              <w:spacing w:before="2"/>
              <w:ind w:left="9"/>
              <w:jc w:val="center"/>
              <w:rPr>
                <w:sz w:val="24"/>
              </w:rPr>
            </w:pPr>
            <w:r>
              <w:rPr>
                <w:sz w:val="24"/>
              </w:rPr>
              <w:t>毕业教育</w:t>
            </w:r>
          </w:p>
        </w:tc>
        <w:tc>
          <w:tcPr>
            <w:tcW w:w="719" w:type="dxa"/>
          </w:tcPr>
          <w:p>
            <w:pPr>
              <w:pStyle w:val="11"/>
              <w:spacing w:before="2"/>
              <w:ind w:left="96" w:right="89"/>
              <w:jc w:val="center"/>
              <w:rPr>
                <w:sz w:val="24"/>
              </w:rPr>
            </w:pPr>
            <w:r>
              <w:rPr>
                <w:sz w:val="24"/>
              </w:rPr>
              <w:t>1</w:t>
            </w:r>
            <w:r>
              <w:rPr>
                <w:spacing w:val="-30"/>
                <w:sz w:val="24"/>
              </w:rPr>
              <w:t xml:space="preserve"> 周</w:t>
            </w:r>
          </w:p>
        </w:tc>
        <w:tc>
          <w:tcPr>
            <w:tcW w:w="631" w:type="dxa"/>
          </w:tcPr>
          <w:p>
            <w:pPr>
              <w:pStyle w:val="11"/>
              <w:spacing w:before="2"/>
              <w:ind w:left="6"/>
              <w:jc w:val="center"/>
              <w:rPr>
                <w:sz w:val="24"/>
              </w:rPr>
            </w:pPr>
            <w:r>
              <w:rPr>
                <w:sz w:val="24"/>
              </w:rPr>
              <w:t>1</w:t>
            </w:r>
          </w:p>
        </w:tc>
        <w:tc>
          <w:tcPr>
            <w:tcW w:w="563" w:type="dxa"/>
          </w:tcPr>
          <w:p>
            <w:pPr>
              <w:pStyle w:val="11"/>
              <w:rPr>
                <w:rFonts w:ascii="Times New Roman"/>
                <w:sz w:val="26"/>
              </w:rPr>
            </w:pPr>
          </w:p>
        </w:tc>
        <w:tc>
          <w:tcPr>
            <w:tcW w:w="568" w:type="dxa"/>
          </w:tcPr>
          <w:p>
            <w:pPr>
              <w:pStyle w:val="11"/>
              <w:rPr>
                <w:rFonts w:ascii="Times New Roman"/>
                <w:sz w:val="26"/>
              </w:rPr>
            </w:pPr>
          </w:p>
        </w:tc>
        <w:tc>
          <w:tcPr>
            <w:tcW w:w="567" w:type="dxa"/>
          </w:tcPr>
          <w:p>
            <w:pPr>
              <w:pStyle w:val="11"/>
              <w:rPr>
                <w:rFonts w:ascii="Times New Roman"/>
                <w:sz w:val="26"/>
              </w:rPr>
            </w:pPr>
          </w:p>
        </w:tc>
        <w:tc>
          <w:tcPr>
            <w:tcW w:w="567" w:type="dxa"/>
          </w:tcPr>
          <w:p>
            <w:pPr>
              <w:pStyle w:val="11"/>
              <w:rPr>
                <w:rFonts w:ascii="Times New Roman"/>
                <w:sz w:val="26"/>
              </w:rPr>
            </w:pPr>
          </w:p>
        </w:tc>
        <w:tc>
          <w:tcPr>
            <w:tcW w:w="423" w:type="dxa"/>
          </w:tcPr>
          <w:p>
            <w:pPr>
              <w:pStyle w:val="11"/>
              <w:rPr>
                <w:rFonts w:ascii="Times New Roman"/>
                <w:sz w:val="26"/>
              </w:rPr>
            </w:pPr>
          </w:p>
        </w:tc>
        <w:tc>
          <w:tcPr>
            <w:tcW w:w="423" w:type="dxa"/>
          </w:tcPr>
          <w:p>
            <w:pPr>
              <w:pStyle w:val="11"/>
              <w:spacing w:before="2"/>
              <w:ind w:left="58"/>
              <w:jc w:val="center"/>
              <w:rPr>
                <w:sz w:val="24"/>
              </w:rPr>
            </w:pPr>
            <w:r>
              <w:rPr>
                <w:sz w:val="24"/>
              </w:rPr>
              <w:t>√</w:t>
            </w:r>
          </w:p>
        </w:tc>
        <w:tc>
          <w:tcPr>
            <w:tcW w:w="567" w:type="dxa"/>
          </w:tcPr>
          <w:p>
            <w:pPr>
              <w:pStyle w:val="11"/>
              <w:rPr>
                <w:rFonts w:ascii="Times New Roman"/>
                <w:sz w:val="26"/>
              </w:rPr>
            </w:pPr>
          </w:p>
        </w:tc>
        <w:tc>
          <w:tcPr>
            <w:tcW w:w="748" w:type="dxa"/>
          </w:tcPr>
          <w:p>
            <w:pPr>
              <w:pStyle w:val="11"/>
              <w:rPr>
                <w:rFonts w:ascii="Times New Roman"/>
                <w:sz w:val="26"/>
              </w:rPr>
            </w:pPr>
          </w:p>
        </w:tc>
      </w:tr>
    </w:tbl>
    <w:p>
      <w:pPr>
        <w:pStyle w:val="4"/>
        <w:spacing w:before="18"/>
        <w:ind w:left="776"/>
      </w:pPr>
      <w:r>
        <w:t>备注：“√”表示建议相应课程开设的学期。</w:t>
      </w:r>
    </w:p>
    <w:p>
      <w:pPr>
        <w:pStyle w:val="3"/>
        <w:spacing w:before="186"/>
      </w:pPr>
      <w:bookmarkStart w:id="12" w:name="_bookmark12"/>
      <w:bookmarkEnd w:id="12"/>
      <w:r>
        <w:t>八、实施保障</w:t>
      </w:r>
    </w:p>
    <w:p>
      <w:pPr>
        <w:pStyle w:val="4"/>
        <w:spacing w:before="200"/>
        <w:ind w:left="776"/>
        <w:rPr>
          <w:rFonts w:hint="eastAsia" w:ascii="黑体" w:eastAsia="黑体"/>
        </w:rPr>
      </w:pPr>
      <w:bookmarkStart w:id="13" w:name="_bookmark13"/>
      <w:bookmarkEnd w:id="13"/>
      <w:r>
        <w:rPr>
          <w:rFonts w:hint="eastAsia" w:ascii="黑体" w:eastAsia="黑体"/>
        </w:rPr>
        <w:t>（一）师资队伍</w:t>
      </w:r>
    </w:p>
    <w:p>
      <w:pPr>
        <w:pStyle w:val="4"/>
        <w:spacing w:before="185" w:line="364" w:lineRule="auto"/>
        <w:ind w:right="245" w:firstLine="560"/>
        <w:jc w:val="both"/>
      </w:pPr>
      <w:r>
        <w:rPr>
          <w:spacing w:val="-2"/>
        </w:rPr>
        <w:t>根据教育部颁布的《中等职业学校教师专业标准》和《中等职业学校设置标准》的有关规定，进行教师队伍建设，合理配置教师资源。本专业专任</w:t>
      </w:r>
      <w:r>
        <w:rPr>
          <w:spacing w:val="-6"/>
        </w:rPr>
        <w:t>教师的学历职称结构合理，具有相关专业中级以上专业技术职务的</w:t>
      </w:r>
      <w:r>
        <w:rPr>
          <w:spacing w:val="-7"/>
        </w:rPr>
        <w:t xml:space="preserve">专任教师 </w:t>
      </w:r>
      <w:r>
        <w:rPr>
          <w:rFonts w:hint="eastAsia"/>
          <w:lang w:val="en-US" w:eastAsia="zh-CN"/>
        </w:rPr>
        <w:t>13</w:t>
      </w:r>
      <w:r>
        <w:rPr>
          <w:spacing w:val="-6"/>
        </w:rPr>
        <w:t xml:space="preserve"> 人；其中“双师型”教师</w:t>
      </w:r>
      <w:r>
        <w:rPr>
          <w:rFonts w:hint="eastAsia"/>
          <w:spacing w:val="-6"/>
          <w:lang w:val="en-US" w:eastAsia="zh-CN"/>
        </w:rPr>
        <w:t>10人</w:t>
      </w:r>
      <w:r>
        <w:t>；</w:t>
      </w:r>
      <w:r>
        <w:rPr>
          <w:spacing w:val="-5"/>
        </w:rPr>
        <w:t>有业务水平较高的专业带头人</w:t>
      </w:r>
      <w:r>
        <w:rPr>
          <w:rFonts w:hint="eastAsia"/>
          <w:spacing w:val="-5"/>
          <w:lang w:val="en-US" w:eastAsia="zh-CN"/>
        </w:rPr>
        <w:t>2</w:t>
      </w:r>
      <w:r>
        <w:rPr>
          <w:spacing w:val="-23"/>
        </w:rPr>
        <w:t xml:space="preserve"> 名。</w:t>
      </w:r>
    </w:p>
    <w:p>
      <w:pPr>
        <w:pStyle w:val="4"/>
        <w:spacing w:line="364" w:lineRule="auto"/>
        <w:ind w:right="242" w:firstLine="560"/>
        <w:jc w:val="both"/>
      </w:pPr>
      <w:r>
        <w:rPr>
          <w:rFonts w:hint="eastAsia"/>
          <w:spacing w:val="-2"/>
          <w:lang w:val="en-US" w:eastAsia="zh-CN"/>
        </w:rPr>
        <w:t>我校</w:t>
      </w:r>
      <w:r>
        <w:rPr>
          <w:spacing w:val="-2"/>
        </w:rPr>
        <w:t>专业专任教师具有中等职业学校教师资格证书和相关专业资格证书，有理想信念，有道德情操。有扎实学时，有仁爱之心，对本专业课程有较为全面的了解，熟悉教学规律，了解和关注工程造价行业动态与发展方向，具备</w:t>
      </w:r>
      <w:r>
        <w:rPr>
          <w:spacing w:val="-4"/>
        </w:rPr>
        <w:t>积极开展课程教学改革和实施的能力。</w:t>
      </w:r>
      <w:r>
        <w:rPr>
          <w:rFonts w:hint="eastAsia"/>
          <w:spacing w:val="-4"/>
          <w:lang w:val="en-US" w:eastAsia="zh-CN"/>
        </w:rPr>
        <w:t>定期</w:t>
      </w:r>
      <w:r>
        <w:rPr>
          <w:spacing w:val="-4"/>
        </w:rPr>
        <w:t>聘请行业企业高技能人才担任专业兼</w:t>
      </w:r>
      <w:r>
        <w:rPr>
          <w:spacing w:val="-2"/>
        </w:rPr>
        <w:t>职教师，兼职教师具有高级以上职业资格或中级以上专业技术职称，能够参</w:t>
      </w:r>
      <w:r>
        <w:t>与本专业授课、讲座等教学活动。</w:t>
      </w:r>
    </w:p>
    <w:p>
      <w:pPr>
        <w:pStyle w:val="4"/>
        <w:spacing w:line="356" w:lineRule="exact"/>
        <w:ind w:left="776"/>
        <w:rPr>
          <w:rFonts w:hint="eastAsia" w:ascii="黑体" w:eastAsia="黑体"/>
        </w:rPr>
      </w:pPr>
      <w:bookmarkStart w:id="14" w:name="_bookmark14"/>
      <w:bookmarkEnd w:id="14"/>
      <w:r>
        <w:rPr>
          <w:rFonts w:hint="eastAsia" w:ascii="黑体" w:eastAsia="黑体"/>
        </w:rPr>
        <w:t>（二）教学设施</w:t>
      </w:r>
    </w:p>
    <w:p>
      <w:pPr>
        <w:spacing w:line="356" w:lineRule="exact"/>
        <w:rPr>
          <w:rFonts w:hint="eastAsia" w:ascii="黑体" w:eastAsia="黑体"/>
        </w:rPr>
        <w:sectPr>
          <w:type w:val="continuous"/>
          <w:pgSz w:w="11910" w:h="16840"/>
          <w:pgMar w:top="1280" w:right="1060" w:bottom="1600" w:left="1200" w:header="0" w:footer="1401" w:gutter="0"/>
          <w:cols w:space="720" w:num="1"/>
        </w:sectPr>
      </w:pPr>
    </w:p>
    <w:p>
      <w:pPr>
        <w:pStyle w:val="4"/>
        <w:spacing w:before="32" w:line="364" w:lineRule="auto"/>
        <w:ind w:left="776" w:right="3829"/>
      </w:pPr>
      <w:r>
        <w:rPr>
          <w:spacing w:val="-1"/>
        </w:rPr>
        <w:t>本专业配备校内实训室和校外实训基地。</w:t>
      </w:r>
      <w:r>
        <w:t>校内实训室配置如下：</w:t>
      </w:r>
    </w:p>
    <w:tbl>
      <w:tblPr>
        <w:tblStyle w:val="9"/>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6"/>
        <w:gridCol w:w="1132"/>
        <w:gridCol w:w="1704"/>
        <w:gridCol w:w="1276"/>
        <w:gridCol w:w="2552"/>
        <w:gridCol w:w="1272"/>
        <w:gridCol w:w="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676" w:type="dxa"/>
          </w:tcPr>
          <w:p>
            <w:pPr>
              <w:pStyle w:val="11"/>
              <w:ind w:left="195"/>
              <w:rPr>
                <w:b/>
                <w:sz w:val="28"/>
              </w:rPr>
            </w:pPr>
            <w:r>
              <w:rPr>
                <w:b/>
                <w:w w:val="99"/>
                <w:sz w:val="28"/>
              </w:rPr>
              <w:t>序</w:t>
            </w:r>
          </w:p>
          <w:p>
            <w:pPr>
              <w:pStyle w:val="11"/>
              <w:spacing w:before="186"/>
              <w:ind w:left="195"/>
              <w:rPr>
                <w:b/>
                <w:sz w:val="28"/>
              </w:rPr>
            </w:pPr>
            <w:r>
              <w:rPr>
                <w:b/>
                <w:w w:val="99"/>
                <w:sz w:val="28"/>
              </w:rPr>
              <w:t>号</w:t>
            </w:r>
          </w:p>
        </w:tc>
        <w:tc>
          <w:tcPr>
            <w:tcW w:w="1132" w:type="dxa"/>
          </w:tcPr>
          <w:p>
            <w:pPr>
              <w:pStyle w:val="11"/>
              <w:ind w:left="122" w:right="115"/>
              <w:jc w:val="center"/>
              <w:rPr>
                <w:b/>
                <w:sz w:val="28"/>
              </w:rPr>
            </w:pPr>
            <w:r>
              <w:rPr>
                <w:b/>
                <w:sz w:val="28"/>
              </w:rPr>
              <w:t>实训室</w:t>
            </w:r>
          </w:p>
          <w:p>
            <w:pPr>
              <w:pStyle w:val="11"/>
              <w:spacing w:before="186"/>
              <w:ind w:left="122" w:right="111"/>
              <w:jc w:val="center"/>
              <w:rPr>
                <w:b/>
                <w:sz w:val="28"/>
              </w:rPr>
            </w:pPr>
            <w:r>
              <w:rPr>
                <w:b/>
                <w:w w:val="95"/>
                <w:sz w:val="28"/>
              </w:rPr>
              <w:t>名称</w:t>
            </w:r>
          </w:p>
        </w:tc>
        <w:tc>
          <w:tcPr>
            <w:tcW w:w="1704" w:type="dxa"/>
          </w:tcPr>
          <w:p>
            <w:pPr>
              <w:pStyle w:val="11"/>
              <w:ind w:left="131" w:right="119"/>
              <w:jc w:val="center"/>
              <w:rPr>
                <w:b/>
                <w:sz w:val="28"/>
              </w:rPr>
            </w:pPr>
            <w:r>
              <w:rPr>
                <w:b/>
                <w:sz w:val="28"/>
              </w:rPr>
              <w:t>主要实训</w:t>
            </w:r>
          </w:p>
          <w:p>
            <w:pPr>
              <w:pStyle w:val="11"/>
              <w:spacing w:before="186"/>
              <w:ind w:left="131" w:right="114"/>
              <w:jc w:val="center"/>
              <w:rPr>
                <w:b/>
                <w:sz w:val="28"/>
              </w:rPr>
            </w:pPr>
            <w:r>
              <w:rPr>
                <w:b/>
                <w:w w:val="95"/>
                <w:sz w:val="28"/>
              </w:rPr>
              <w:t>内容</w:t>
            </w:r>
          </w:p>
        </w:tc>
        <w:tc>
          <w:tcPr>
            <w:tcW w:w="1276" w:type="dxa"/>
          </w:tcPr>
          <w:p>
            <w:pPr>
              <w:pStyle w:val="11"/>
              <w:ind w:left="356"/>
              <w:rPr>
                <w:b/>
                <w:sz w:val="28"/>
              </w:rPr>
            </w:pPr>
            <w:r>
              <w:rPr>
                <w:b/>
                <w:w w:val="95"/>
                <w:sz w:val="28"/>
              </w:rPr>
              <w:t>设备</w:t>
            </w:r>
          </w:p>
          <w:p>
            <w:pPr>
              <w:pStyle w:val="11"/>
              <w:spacing w:before="186"/>
              <w:ind w:left="356" w:right="-548"/>
              <w:rPr>
                <w:b/>
                <w:sz w:val="28"/>
              </w:rPr>
            </w:pPr>
            <w:r>
              <w:rPr>
                <w:b/>
                <w:spacing w:val="57"/>
                <w:sz w:val="28"/>
              </w:rPr>
              <w:t xml:space="preserve">名称 </w:t>
            </w:r>
            <w:r>
              <w:rPr>
                <w:b/>
                <w:sz w:val="28"/>
              </w:rPr>
              <w:t>（技</w:t>
            </w:r>
          </w:p>
        </w:tc>
        <w:tc>
          <w:tcPr>
            <w:tcW w:w="2552" w:type="dxa"/>
          </w:tcPr>
          <w:p>
            <w:pPr>
              <w:pStyle w:val="11"/>
              <w:ind w:left="432"/>
              <w:rPr>
                <w:b/>
                <w:sz w:val="28"/>
              </w:rPr>
            </w:pPr>
            <w:r>
              <w:rPr>
                <w:b/>
                <w:sz w:val="28"/>
              </w:rPr>
              <w:t>设备主要功能</w:t>
            </w:r>
          </w:p>
          <w:p>
            <w:pPr>
              <w:pStyle w:val="11"/>
              <w:spacing w:before="186"/>
              <w:ind w:left="532" w:right="-548"/>
              <w:rPr>
                <w:b/>
                <w:sz w:val="28"/>
              </w:rPr>
            </w:pPr>
            <w:r>
              <w:rPr>
                <w:b/>
                <w:w w:val="95"/>
                <w:sz w:val="28"/>
              </w:rPr>
              <w:t>术参数与要求</w:t>
            </w:r>
            <w:r>
              <w:rPr>
                <w:b/>
                <w:spacing w:val="12"/>
                <w:w w:val="95"/>
                <w:sz w:val="28"/>
              </w:rPr>
              <w:t>）（</w:t>
            </w:r>
            <w:r>
              <w:rPr>
                <w:b/>
                <w:w w:val="95"/>
                <w:sz w:val="28"/>
              </w:rPr>
              <w:t>台</w:t>
            </w:r>
          </w:p>
        </w:tc>
        <w:tc>
          <w:tcPr>
            <w:tcW w:w="1272" w:type="dxa"/>
          </w:tcPr>
          <w:p>
            <w:pPr>
              <w:pStyle w:val="11"/>
              <w:ind w:left="357"/>
              <w:rPr>
                <w:b/>
                <w:sz w:val="28"/>
              </w:rPr>
            </w:pPr>
            <w:r>
              <w:rPr>
                <w:b/>
                <w:w w:val="95"/>
                <w:sz w:val="28"/>
              </w:rPr>
              <w:t>数量</w:t>
            </w:r>
          </w:p>
          <w:p>
            <w:pPr>
              <w:pStyle w:val="11"/>
              <w:spacing w:before="186"/>
              <w:ind w:left="533"/>
              <w:rPr>
                <w:b/>
                <w:sz w:val="28"/>
              </w:rPr>
            </w:pPr>
            <w:r>
              <w:rPr>
                <w:b/>
                <w:sz w:val="28"/>
              </w:rPr>
              <w:t>/套）</w:t>
            </w:r>
          </w:p>
        </w:tc>
        <w:tc>
          <w:tcPr>
            <w:tcW w:w="788" w:type="dxa"/>
          </w:tcPr>
          <w:p>
            <w:pPr>
              <w:pStyle w:val="11"/>
              <w:spacing w:before="3"/>
              <w:rPr>
                <w:sz w:val="21"/>
              </w:rPr>
            </w:pPr>
          </w:p>
          <w:p>
            <w:pPr>
              <w:pStyle w:val="11"/>
              <w:ind w:left="117"/>
              <w:rPr>
                <w:b/>
                <w:sz w:val="28"/>
              </w:rPr>
            </w:pPr>
            <w:r>
              <w:rPr>
                <w:b/>
                <w:w w:val="95"/>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4" w:hRule="atLeast"/>
        </w:trPr>
        <w:tc>
          <w:tcPr>
            <w:tcW w:w="676" w:type="dxa"/>
          </w:tcPr>
          <w:p>
            <w:pPr>
              <w:pStyle w:val="11"/>
              <w:rPr>
                <w:sz w:val="28"/>
              </w:rPr>
            </w:pPr>
          </w:p>
          <w:p>
            <w:pPr>
              <w:pStyle w:val="11"/>
              <w:rPr>
                <w:sz w:val="28"/>
              </w:rPr>
            </w:pPr>
          </w:p>
          <w:p>
            <w:pPr>
              <w:pStyle w:val="11"/>
              <w:spacing w:before="12"/>
              <w:rPr>
                <w:sz w:val="19"/>
              </w:rPr>
            </w:pPr>
          </w:p>
          <w:p>
            <w:pPr>
              <w:pStyle w:val="11"/>
              <w:ind w:left="8"/>
              <w:jc w:val="center"/>
              <w:rPr>
                <w:rFonts w:hint="eastAsia" w:ascii="宋体" w:eastAsia="仿宋"/>
                <w:sz w:val="28"/>
                <w:lang w:eastAsia="zh-CN"/>
              </w:rPr>
            </w:pPr>
            <w:r>
              <w:rPr>
                <w:rFonts w:hint="eastAsia" w:ascii="宋体"/>
                <w:sz w:val="28"/>
                <w:lang w:val="en-US" w:eastAsia="zh-CN"/>
              </w:rPr>
              <w:t>1</w:t>
            </w:r>
          </w:p>
        </w:tc>
        <w:tc>
          <w:tcPr>
            <w:tcW w:w="1132" w:type="dxa"/>
          </w:tcPr>
          <w:p>
            <w:pPr>
              <w:pStyle w:val="11"/>
              <w:rPr>
                <w:sz w:val="24"/>
              </w:rPr>
            </w:pPr>
          </w:p>
          <w:p>
            <w:pPr>
              <w:pStyle w:val="11"/>
              <w:rPr>
                <w:sz w:val="24"/>
              </w:rPr>
            </w:pPr>
          </w:p>
          <w:p>
            <w:pPr>
              <w:pStyle w:val="11"/>
              <w:spacing w:before="10"/>
              <w:rPr>
                <w:sz w:val="24"/>
              </w:rPr>
            </w:pPr>
          </w:p>
          <w:p>
            <w:pPr>
              <w:pStyle w:val="11"/>
              <w:spacing w:before="1"/>
              <w:ind w:left="114"/>
              <w:rPr>
                <w:sz w:val="24"/>
              </w:rPr>
            </w:pPr>
            <w:r>
              <w:rPr>
                <w:spacing w:val="-5"/>
                <w:w w:val="95"/>
                <w:sz w:val="24"/>
              </w:rPr>
              <w:t xml:space="preserve">建筑 </w:t>
            </w:r>
            <w:r>
              <w:rPr>
                <w:w w:val="95"/>
                <w:sz w:val="24"/>
              </w:rPr>
              <w:t>CAD</w:t>
            </w:r>
          </w:p>
          <w:p>
            <w:pPr>
              <w:pStyle w:val="11"/>
              <w:spacing w:before="4"/>
              <w:ind w:left="203"/>
              <w:rPr>
                <w:sz w:val="24"/>
              </w:rPr>
            </w:pPr>
            <w:r>
              <w:rPr>
                <w:sz w:val="24"/>
              </w:rPr>
              <w:t>实训室</w:t>
            </w:r>
          </w:p>
        </w:tc>
        <w:tc>
          <w:tcPr>
            <w:tcW w:w="1704" w:type="dxa"/>
          </w:tcPr>
          <w:p>
            <w:pPr>
              <w:pStyle w:val="11"/>
              <w:rPr>
                <w:sz w:val="24"/>
              </w:rPr>
            </w:pPr>
          </w:p>
          <w:p>
            <w:pPr>
              <w:pStyle w:val="11"/>
              <w:rPr>
                <w:sz w:val="24"/>
              </w:rPr>
            </w:pPr>
          </w:p>
          <w:p>
            <w:pPr>
              <w:pStyle w:val="11"/>
              <w:rPr>
                <w:sz w:val="24"/>
              </w:rPr>
            </w:pPr>
          </w:p>
          <w:p>
            <w:pPr>
              <w:pStyle w:val="11"/>
              <w:spacing w:before="167"/>
              <w:ind w:left="131"/>
              <w:rPr>
                <w:sz w:val="24"/>
              </w:rPr>
            </w:pPr>
            <w:r>
              <w:rPr>
                <w:spacing w:val="-20"/>
                <w:sz w:val="24"/>
              </w:rPr>
              <w:t xml:space="preserve">建筑 </w:t>
            </w:r>
            <w:r>
              <w:rPr>
                <w:sz w:val="24"/>
              </w:rPr>
              <w:t>CAD</w:t>
            </w:r>
            <w:r>
              <w:rPr>
                <w:spacing w:val="-20"/>
                <w:sz w:val="24"/>
              </w:rPr>
              <w:t xml:space="preserve"> 实训</w:t>
            </w:r>
          </w:p>
        </w:tc>
        <w:tc>
          <w:tcPr>
            <w:tcW w:w="1276" w:type="dxa"/>
          </w:tcPr>
          <w:p>
            <w:pPr>
              <w:pStyle w:val="11"/>
              <w:rPr>
                <w:sz w:val="24"/>
              </w:rPr>
            </w:pPr>
          </w:p>
          <w:p>
            <w:pPr>
              <w:pStyle w:val="11"/>
              <w:rPr>
                <w:sz w:val="24"/>
              </w:rPr>
            </w:pPr>
          </w:p>
          <w:p>
            <w:pPr>
              <w:pStyle w:val="11"/>
              <w:rPr>
                <w:sz w:val="24"/>
              </w:rPr>
            </w:pPr>
          </w:p>
          <w:p>
            <w:pPr>
              <w:pStyle w:val="11"/>
              <w:spacing w:before="167"/>
              <w:ind w:left="396"/>
              <w:rPr>
                <w:sz w:val="24"/>
              </w:rPr>
            </w:pPr>
            <w:r>
              <w:rPr>
                <w:sz w:val="24"/>
              </w:rPr>
              <w:t>电脑</w:t>
            </w:r>
          </w:p>
        </w:tc>
        <w:tc>
          <w:tcPr>
            <w:tcW w:w="2552" w:type="dxa"/>
          </w:tcPr>
          <w:p>
            <w:pPr>
              <w:pStyle w:val="11"/>
              <w:spacing w:line="242" w:lineRule="auto"/>
              <w:ind w:left="108" w:right="74"/>
              <w:jc w:val="both"/>
              <w:rPr>
                <w:sz w:val="24"/>
              </w:rPr>
            </w:pPr>
            <w:r>
              <w:rPr>
                <w:spacing w:val="20"/>
                <w:sz w:val="24"/>
              </w:rPr>
              <w:t xml:space="preserve">英特尔酷睿 </w:t>
            </w:r>
            <w:r>
              <w:rPr>
                <w:sz w:val="24"/>
              </w:rPr>
              <w:t>i3</w:t>
            </w:r>
            <w:r>
              <w:rPr>
                <w:spacing w:val="18"/>
                <w:sz w:val="24"/>
              </w:rPr>
              <w:t xml:space="preserve"> 处理</w:t>
            </w:r>
            <w:r>
              <w:rPr>
                <w:spacing w:val="-10"/>
                <w:sz w:val="24"/>
              </w:rPr>
              <w:t xml:space="preserve">器；内存容量 </w:t>
            </w:r>
            <w:r>
              <w:rPr>
                <w:sz w:val="24"/>
              </w:rPr>
              <w:t>4GB，内</w:t>
            </w:r>
            <w:r>
              <w:rPr>
                <w:spacing w:val="14"/>
                <w:sz w:val="24"/>
              </w:rPr>
              <w:t xml:space="preserve">存类型 </w:t>
            </w:r>
            <w:r>
              <w:rPr>
                <w:sz w:val="24"/>
              </w:rPr>
              <w:t>DDR3，硬盘容</w:t>
            </w:r>
            <w:r>
              <w:rPr>
                <w:spacing w:val="-30"/>
                <w:sz w:val="24"/>
              </w:rPr>
              <w:t xml:space="preserve">量 </w:t>
            </w:r>
            <w:r>
              <w:rPr>
                <w:sz w:val="24"/>
              </w:rPr>
              <w:t>500GB，集成显卡。</w:t>
            </w:r>
            <w:r>
              <w:rPr>
                <w:spacing w:val="6"/>
                <w:sz w:val="24"/>
              </w:rPr>
              <w:t xml:space="preserve">使用 </w:t>
            </w:r>
            <w:r>
              <w:rPr>
                <w:sz w:val="24"/>
              </w:rPr>
              <w:t>CAD</w:t>
            </w:r>
            <w:r>
              <w:rPr>
                <w:spacing w:val="7"/>
                <w:sz w:val="24"/>
              </w:rPr>
              <w:t xml:space="preserve"> 软件进</w:t>
            </w:r>
            <w:r>
              <w:rPr>
                <w:spacing w:val="16"/>
                <w:sz w:val="24"/>
              </w:rPr>
              <w:t>行施工图的</w:t>
            </w:r>
          </w:p>
          <w:p>
            <w:pPr>
              <w:pStyle w:val="11"/>
              <w:spacing w:before="7" w:line="293" w:lineRule="exact"/>
              <w:ind w:left="108"/>
              <w:rPr>
                <w:sz w:val="24"/>
              </w:rPr>
            </w:pPr>
            <w:r>
              <w:rPr>
                <w:sz w:val="24"/>
              </w:rPr>
              <w:t>绘制等课程实训。</w:t>
            </w:r>
          </w:p>
        </w:tc>
        <w:tc>
          <w:tcPr>
            <w:tcW w:w="1272" w:type="dxa"/>
          </w:tcPr>
          <w:p>
            <w:pPr>
              <w:pStyle w:val="11"/>
              <w:rPr>
                <w:sz w:val="24"/>
              </w:rPr>
            </w:pPr>
          </w:p>
          <w:p>
            <w:pPr>
              <w:pStyle w:val="11"/>
              <w:rPr>
                <w:sz w:val="24"/>
              </w:rPr>
            </w:pPr>
          </w:p>
          <w:p>
            <w:pPr>
              <w:pStyle w:val="11"/>
              <w:rPr>
                <w:sz w:val="24"/>
              </w:rPr>
            </w:pPr>
          </w:p>
          <w:p>
            <w:pPr>
              <w:pStyle w:val="11"/>
              <w:spacing w:before="167"/>
              <w:ind w:left="349" w:right="332"/>
              <w:jc w:val="center"/>
              <w:rPr>
                <w:sz w:val="24"/>
              </w:rPr>
            </w:pPr>
            <w:r>
              <w:rPr>
                <w:rFonts w:hint="eastAsia"/>
                <w:sz w:val="24"/>
                <w:lang w:val="en-US" w:eastAsia="zh-CN"/>
              </w:rPr>
              <w:t>120</w:t>
            </w:r>
            <w:r>
              <w:rPr>
                <w:spacing w:val="-30"/>
                <w:sz w:val="24"/>
              </w:rPr>
              <w:t xml:space="preserve"> 台</w:t>
            </w:r>
          </w:p>
        </w:tc>
        <w:tc>
          <w:tcPr>
            <w:tcW w:w="788"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676" w:type="dxa"/>
          </w:tcPr>
          <w:p>
            <w:pPr>
              <w:pStyle w:val="11"/>
              <w:spacing w:before="197"/>
              <w:ind w:left="8"/>
              <w:jc w:val="center"/>
              <w:rPr>
                <w:rFonts w:hint="eastAsia" w:ascii="宋体" w:eastAsia="仿宋"/>
                <w:sz w:val="28"/>
                <w:lang w:eastAsia="zh-CN"/>
              </w:rPr>
            </w:pPr>
            <w:r>
              <w:rPr>
                <w:rFonts w:hint="eastAsia" w:ascii="宋体"/>
                <w:sz w:val="28"/>
                <w:lang w:val="en-US" w:eastAsia="zh-CN"/>
              </w:rPr>
              <w:t>2</w:t>
            </w:r>
          </w:p>
        </w:tc>
        <w:tc>
          <w:tcPr>
            <w:tcW w:w="1132" w:type="dxa"/>
          </w:tcPr>
          <w:p>
            <w:pPr>
              <w:pStyle w:val="11"/>
              <w:spacing w:before="1" w:line="242" w:lineRule="auto"/>
              <w:ind w:left="203" w:right="196"/>
              <w:jc w:val="center"/>
              <w:rPr>
                <w:sz w:val="24"/>
              </w:rPr>
            </w:pPr>
            <w:r>
              <w:rPr>
                <w:spacing w:val="-2"/>
                <w:sz w:val="24"/>
              </w:rPr>
              <w:t>建筑综合实训</w:t>
            </w:r>
          </w:p>
          <w:p>
            <w:pPr>
              <w:pStyle w:val="11"/>
              <w:spacing w:before="3" w:line="293" w:lineRule="exact"/>
              <w:ind w:left="5"/>
              <w:jc w:val="center"/>
              <w:rPr>
                <w:sz w:val="24"/>
              </w:rPr>
            </w:pPr>
            <w:r>
              <w:rPr>
                <w:sz w:val="24"/>
              </w:rPr>
              <w:t>室</w:t>
            </w:r>
          </w:p>
        </w:tc>
        <w:tc>
          <w:tcPr>
            <w:tcW w:w="1704" w:type="dxa"/>
          </w:tcPr>
          <w:p>
            <w:pPr>
              <w:pStyle w:val="11"/>
              <w:spacing w:before="1" w:line="242" w:lineRule="auto"/>
              <w:ind w:left="131" w:right="120" w:firstLine="120"/>
              <w:rPr>
                <w:sz w:val="24"/>
              </w:rPr>
            </w:pPr>
            <w:r>
              <w:rPr>
                <w:sz w:val="24"/>
              </w:rPr>
              <w:t>钢筋绑扎实</w:t>
            </w:r>
            <w:r>
              <w:rPr>
                <w:spacing w:val="-1"/>
                <w:sz w:val="24"/>
              </w:rPr>
              <w:t>训；砌筑实训</w:t>
            </w:r>
          </w:p>
        </w:tc>
        <w:tc>
          <w:tcPr>
            <w:tcW w:w="1276" w:type="dxa"/>
          </w:tcPr>
          <w:p>
            <w:pPr>
              <w:pStyle w:val="11"/>
              <w:spacing w:before="1" w:line="242" w:lineRule="auto"/>
              <w:ind w:left="156" w:right="147"/>
              <w:rPr>
                <w:sz w:val="24"/>
              </w:rPr>
            </w:pPr>
            <w:r>
              <w:rPr>
                <w:spacing w:val="-1"/>
                <w:sz w:val="24"/>
              </w:rPr>
              <w:t>钢筋绑扎</w:t>
            </w:r>
            <w:r>
              <w:rPr>
                <w:spacing w:val="-5"/>
                <w:sz w:val="24"/>
              </w:rPr>
              <w:t>实训箱；</w:t>
            </w:r>
          </w:p>
          <w:p>
            <w:pPr>
              <w:pStyle w:val="11"/>
              <w:spacing w:before="3" w:line="293" w:lineRule="exact"/>
              <w:ind w:left="156"/>
              <w:rPr>
                <w:sz w:val="24"/>
              </w:rPr>
            </w:pPr>
            <w:r>
              <w:rPr>
                <w:sz w:val="24"/>
              </w:rPr>
              <w:t>砌筑工位</w:t>
            </w:r>
          </w:p>
        </w:tc>
        <w:tc>
          <w:tcPr>
            <w:tcW w:w="2552" w:type="dxa"/>
          </w:tcPr>
          <w:p>
            <w:pPr>
              <w:pStyle w:val="11"/>
              <w:spacing w:before="157" w:line="242" w:lineRule="auto"/>
              <w:ind w:left="108" w:right="97"/>
              <w:rPr>
                <w:sz w:val="24"/>
              </w:rPr>
            </w:pPr>
            <w:r>
              <w:rPr>
                <w:spacing w:val="16"/>
                <w:sz w:val="24"/>
              </w:rPr>
              <w:t>开展钢筋绑扎实训和</w:t>
            </w:r>
            <w:r>
              <w:rPr>
                <w:sz w:val="24"/>
              </w:rPr>
              <w:t>砖墙砌筑实训。</w:t>
            </w:r>
          </w:p>
        </w:tc>
        <w:tc>
          <w:tcPr>
            <w:tcW w:w="1272" w:type="dxa"/>
          </w:tcPr>
          <w:p>
            <w:pPr>
              <w:pStyle w:val="11"/>
              <w:spacing w:before="2"/>
              <w:rPr>
                <w:sz w:val="18"/>
              </w:rPr>
            </w:pPr>
          </w:p>
          <w:p>
            <w:pPr>
              <w:pStyle w:val="11"/>
              <w:ind w:left="349" w:right="332"/>
              <w:jc w:val="center"/>
              <w:rPr>
                <w:sz w:val="24"/>
              </w:rPr>
            </w:pPr>
            <w:r>
              <w:rPr>
                <w:sz w:val="24"/>
              </w:rPr>
              <w:t>5</w:t>
            </w:r>
            <w:r>
              <w:rPr>
                <w:spacing w:val="-30"/>
                <w:sz w:val="24"/>
              </w:rPr>
              <w:t xml:space="preserve"> 套</w:t>
            </w:r>
          </w:p>
        </w:tc>
        <w:tc>
          <w:tcPr>
            <w:tcW w:w="788"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676" w:type="dxa"/>
          </w:tcPr>
          <w:p>
            <w:pPr>
              <w:pStyle w:val="11"/>
              <w:spacing w:before="3"/>
              <w:rPr>
                <w:sz w:val="27"/>
              </w:rPr>
            </w:pPr>
          </w:p>
          <w:p>
            <w:pPr>
              <w:pStyle w:val="11"/>
              <w:ind w:left="8"/>
              <w:jc w:val="center"/>
              <w:rPr>
                <w:rFonts w:hint="eastAsia" w:ascii="宋体" w:eastAsia="仿宋"/>
                <w:sz w:val="28"/>
                <w:lang w:eastAsia="zh-CN"/>
              </w:rPr>
            </w:pPr>
            <w:r>
              <w:rPr>
                <w:rFonts w:hint="eastAsia" w:ascii="宋体"/>
                <w:sz w:val="28"/>
                <w:lang w:val="en-US" w:eastAsia="zh-CN"/>
              </w:rPr>
              <w:t>3</w:t>
            </w:r>
          </w:p>
        </w:tc>
        <w:tc>
          <w:tcPr>
            <w:tcW w:w="1132" w:type="dxa"/>
          </w:tcPr>
          <w:p>
            <w:pPr>
              <w:pStyle w:val="11"/>
              <w:spacing w:line="242" w:lineRule="auto"/>
              <w:ind w:left="203" w:right="196"/>
              <w:jc w:val="center"/>
              <w:rPr>
                <w:sz w:val="24"/>
              </w:rPr>
            </w:pPr>
            <w:r>
              <w:rPr>
                <w:spacing w:val="-2"/>
                <w:sz w:val="24"/>
              </w:rPr>
              <w:t>工程测量实训</w:t>
            </w:r>
            <w:r>
              <w:rPr>
                <w:sz w:val="24"/>
              </w:rPr>
              <w:t>室</w:t>
            </w:r>
          </w:p>
        </w:tc>
        <w:tc>
          <w:tcPr>
            <w:tcW w:w="1704" w:type="dxa"/>
          </w:tcPr>
          <w:p>
            <w:pPr>
              <w:pStyle w:val="11"/>
              <w:spacing w:before="153" w:line="242" w:lineRule="auto"/>
              <w:ind w:left="111" w:right="20"/>
              <w:jc w:val="both"/>
              <w:rPr>
                <w:sz w:val="24"/>
              </w:rPr>
            </w:pPr>
            <w:r>
              <w:rPr>
                <w:spacing w:val="57"/>
                <w:sz w:val="24"/>
              </w:rPr>
              <w:t>水准测量师</w:t>
            </w:r>
            <w:r>
              <w:rPr>
                <w:sz w:val="24"/>
              </w:rPr>
              <w:t>训；导线测量实训</w:t>
            </w:r>
          </w:p>
        </w:tc>
        <w:tc>
          <w:tcPr>
            <w:tcW w:w="1276" w:type="dxa"/>
          </w:tcPr>
          <w:p>
            <w:pPr>
              <w:pStyle w:val="11"/>
              <w:spacing w:line="242" w:lineRule="auto"/>
              <w:ind w:left="276" w:right="147" w:hanging="120"/>
              <w:rPr>
                <w:sz w:val="24"/>
              </w:rPr>
            </w:pPr>
            <w:r>
              <w:rPr>
                <w:spacing w:val="-1"/>
                <w:sz w:val="24"/>
              </w:rPr>
              <w:t>水准仪；</w:t>
            </w:r>
            <w:r>
              <w:rPr>
                <w:spacing w:val="-117"/>
                <w:sz w:val="24"/>
              </w:rPr>
              <w:t xml:space="preserve"> </w:t>
            </w:r>
            <w:r>
              <w:rPr>
                <w:sz w:val="24"/>
              </w:rPr>
              <w:t>经纬仪</w:t>
            </w:r>
          </w:p>
        </w:tc>
        <w:tc>
          <w:tcPr>
            <w:tcW w:w="2552" w:type="dxa"/>
          </w:tcPr>
          <w:p>
            <w:pPr>
              <w:pStyle w:val="11"/>
              <w:spacing w:line="242" w:lineRule="auto"/>
              <w:ind w:left="108" w:right="95"/>
              <w:jc w:val="both"/>
              <w:rPr>
                <w:sz w:val="24"/>
              </w:rPr>
            </w:pPr>
            <w:r>
              <w:rPr>
                <w:spacing w:val="16"/>
                <w:sz w:val="24"/>
              </w:rPr>
              <w:t>运用水准仪进行普通</w:t>
            </w:r>
            <w:r>
              <w:rPr>
                <w:spacing w:val="-9"/>
                <w:sz w:val="24"/>
              </w:rPr>
              <w:t>水准测量、四等水准测量；运用经纬仪进行导</w:t>
            </w:r>
          </w:p>
          <w:p>
            <w:pPr>
              <w:pStyle w:val="11"/>
              <w:spacing w:before="1" w:line="293" w:lineRule="exact"/>
              <w:ind w:left="108"/>
              <w:rPr>
                <w:sz w:val="24"/>
              </w:rPr>
            </w:pPr>
            <w:r>
              <w:rPr>
                <w:sz w:val="24"/>
              </w:rPr>
              <w:t>线测量。</w:t>
            </w:r>
          </w:p>
        </w:tc>
        <w:tc>
          <w:tcPr>
            <w:tcW w:w="1272" w:type="dxa"/>
          </w:tcPr>
          <w:p>
            <w:pPr>
              <w:pStyle w:val="11"/>
              <w:spacing w:before="4"/>
              <w:rPr>
                <w:sz w:val="30"/>
              </w:rPr>
            </w:pPr>
          </w:p>
          <w:p>
            <w:pPr>
              <w:pStyle w:val="11"/>
              <w:ind w:left="349" w:right="332"/>
              <w:jc w:val="center"/>
              <w:rPr>
                <w:sz w:val="24"/>
              </w:rPr>
            </w:pPr>
            <w:r>
              <w:rPr>
                <w:sz w:val="24"/>
              </w:rPr>
              <w:t>12</w:t>
            </w:r>
            <w:r>
              <w:rPr>
                <w:spacing w:val="-30"/>
                <w:sz w:val="24"/>
              </w:rPr>
              <w:t xml:space="preserve"> 套</w:t>
            </w:r>
          </w:p>
        </w:tc>
        <w:tc>
          <w:tcPr>
            <w:tcW w:w="788" w:type="dxa"/>
          </w:tcPr>
          <w:p>
            <w:pPr>
              <w:pStyle w:val="11"/>
              <w:rPr>
                <w:rFonts w:ascii="Times New Roman"/>
                <w:sz w:val="26"/>
              </w:rPr>
            </w:pPr>
          </w:p>
        </w:tc>
      </w:tr>
    </w:tbl>
    <w:p>
      <w:pPr>
        <w:pStyle w:val="4"/>
        <w:spacing w:before="2" w:line="364" w:lineRule="auto"/>
        <w:ind w:right="241" w:firstLine="560"/>
        <w:jc w:val="both"/>
      </w:pPr>
      <w:r>
        <w:t>校外实习基地是专业实践教学质量的重要保证,有助于增加学生的就业</w:t>
      </w:r>
      <w:r>
        <w:rPr>
          <w:spacing w:val="-2"/>
        </w:rPr>
        <w:t>机会，其建设程度直接关系到校外实践教学的实施效果和质量。校外实习基地实现校企共建、共管，学生实现共同评价。校企之间关系稳定，能够承接学生进行生产实习、顶岗实习等实践教学环节，并且能够实现人员互聘，实</w:t>
      </w:r>
      <w:r>
        <w:rPr>
          <w:spacing w:val="-7"/>
        </w:rPr>
        <w:t>现学生共管共育；</w:t>
      </w:r>
      <w:r>
        <w:rPr>
          <w:rFonts w:hint="eastAsia"/>
          <w:spacing w:val="-7"/>
          <w:lang w:val="en-US" w:eastAsia="zh-CN"/>
        </w:rPr>
        <w:t>我校</w:t>
      </w:r>
      <w:r>
        <w:rPr>
          <w:spacing w:val="-7"/>
        </w:rPr>
        <w:t>本专业校外实习基地能够根据培养目标要求和实践教学内</w:t>
      </w:r>
      <w:r>
        <w:rPr>
          <w:spacing w:val="-2"/>
        </w:rPr>
        <w:t>容，校企合作共同制订实习计划和教学标准，精心编排教学设计并组织、管理教学过程，共同开发实践教学课程、编写实践指导教材等。通过校外实习基地的锻炼，学生获得生产实践技能，进一步提升了学生的职业素养和专</w:t>
      </w:r>
      <w:r>
        <w:t>业水平。</w:t>
      </w:r>
    </w:p>
    <w:p>
      <w:pPr>
        <w:pStyle w:val="4"/>
        <w:spacing w:line="353" w:lineRule="exact"/>
        <w:ind w:left="776"/>
        <w:rPr>
          <w:rFonts w:hint="eastAsia" w:ascii="黑体" w:eastAsia="黑体"/>
        </w:rPr>
      </w:pPr>
      <w:bookmarkStart w:id="15" w:name="_bookmark15"/>
      <w:bookmarkEnd w:id="15"/>
      <w:r>
        <w:rPr>
          <w:rFonts w:hint="eastAsia" w:ascii="黑体" w:eastAsia="黑体"/>
        </w:rPr>
        <w:t>（三）教学资源</w:t>
      </w:r>
    </w:p>
    <w:p>
      <w:pPr>
        <w:spacing w:line="353" w:lineRule="exact"/>
        <w:rPr>
          <w:rFonts w:hint="eastAsia" w:ascii="黑体" w:eastAsia="黑体"/>
        </w:rPr>
        <w:sectPr>
          <w:pgSz w:w="11910" w:h="16840"/>
          <w:pgMar w:top="1260" w:right="1060" w:bottom="1600" w:left="1200" w:header="0" w:footer="1401" w:gutter="0"/>
          <w:cols w:space="720" w:num="1"/>
        </w:sectPr>
      </w:pPr>
    </w:p>
    <w:p>
      <w:pPr>
        <w:pStyle w:val="4"/>
        <w:spacing w:before="32" w:line="364" w:lineRule="auto"/>
        <w:ind w:right="245" w:firstLine="560"/>
        <w:jc w:val="both"/>
      </w:pPr>
      <w:r>
        <w:rPr>
          <w:spacing w:val="-8"/>
        </w:rPr>
        <w:t>在教材选用方面，选用国家规划的职业教育教材和行业指导委员会推荐</w:t>
      </w:r>
      <w:r>
        <w:rPr>
          <w:spacing w:val="-2"/>
        </w:rPr>
        <w:t>的教材，在内容上选择贴切专业发展，符合中职学生学习特点和等级证书及职业资格证书要求，</w:t>
      </w:r>
    </w:p>
    <w:p>
      <w:pPr>
        <w:pStyle w:val="4"/>
        <w:spacing w:line="364" w:lineRule="auto"/>
        <w:ind w:right="245" w:firstLine="560"/>
        <w:jc w:val="both"/>
      </w:pPr>
      <w:r>
        <w:rPr>
          <w:spacing w:val="-5"/>
        </w:rPr>
        <w:t>在图书文献配备及数字资源库方面，图书馆配备相当数量的专业学习资</w:t>
      </w:r>
      <w:r>
        <w:rPr>
          <w:spacing w:val="-2"/>
        </w:rPr>
        <w:t>料，专业标准和行业标准，技术规范，相关手册，国内外的专业资料等。</w:t>
      </w:r>
    </w:p>
    <w:p>
      <w:pPr>
        <w:pStyle w:val="4"/>
        <w:spacing w:line="358" w:lineRule="exact"/>
        <w:ind w:left="776"/>
        <w:rPr>
          <w:rFonts w:hint="eastAsia" w:ascii="黑体" w:eastAsia="黑体"/>
        </w:rPr>
      </w:pPr>
      <w:bookmarkStart w:id="16" w:name="_bookmark16"/>
      <w:bookmarkEnd w:id="16"/>
      <w:r>
        <w:rPr>
          <w:rFonts w:hint="eastAsia" w:ascii="黑体" w:eastAsia="黑体"/>
        </w:rPr>
        <w:t>（四）教学方法</w:t>
      </w:r>
    </w:p>
    <w:p>
      <w:pPr>
        <w:pStyle w:val="4"/>
        <w:spacing w:before="182" w:line="364" w:lineRule="auto"/>
        <w:ind w:right="245" w:firstLine="560"/>
        <w:jc w:val="both"/>
      </w:pPr>
      <w:r>
        <w:rPr>
          <w:spacing w:val="-2"/>
        </w:rPr>
        <w:t>结合课程特点、教学条件等情况，针对学生实际学情实施理实一体化教学，注重启发式、讨论式、案例教学、项目教学、任务驱动、情景教学等行动导向教学方法的综合运用。鼓励学生独立思考，激发学习主动性，培养实干精神和创新意识。注重多种教学手段相结合，例如：讲授与多媒体教学相结合，视频演示与认知实习相结合，教师示范与真实体验相结合，虚拟仿真</w:t>
      </w:r>
      <w:r>
        <w:t>与实际操作相结合，专项技术教学与综合实际应用相结合等。</w:t>
      </w:r>
    </w:p>
    <w:p>
      <w:pPr>
        <w:pStyle w:val="4"/>
        <w:spacing w:line="356" w:lineRule="exact"/>
        <w:ind w:left="776"/>
        <w:rPr>
          <w:rFonts w:hint="eastAsia" w:ascii="黑体" w:eastAsia="黑体"/>
        </w:rPr>
      </w:pPr>
      <w:bookmarkStart w:id="17" w:name="_bookmark17"/>
      <w:bookmarkEnd w:id="17"/>
      <w:r>
        <w:rPr>
          <w:rFonts w:hint="eastAsia" w:ascii="黑体" w:eastAsia="黑体"/>
        </w:rPr>
        <w:t>（五）学习评价</w:t>
      </w:r>
    </w:p>
    <w:p>
      <w:pPr>
        <w:pStyle w:val="4"/>
        <w:spacing w:before="185" w:line="364" w:lineRule="auto"/>
        <w:ind w:right="105" w:firstLine="560"/>
      </w:pPr>
      <w:r>
        <w:t>对学生的学业评价要突出德育为首、能力为本理念，体现评价主体、评</w:t>
      </w:r>
      <w:r>
        <w:rPr>
          <w:spacing w:val="-16"/>
        </w:rPr>
        <w:t>价方式、评价过程的多元化，即教师评价、学生相互评价与自我评价相结合，</w:t>
      </w:r>
      <w:r>
        <w:rPr>
          <w:spacing w:val="-137"/>
        </w:rPr>
        <w:t xml:space="preserve"> </w:t>
      </w:r>
      <w:r>
        <w:rPr>
          <w:spacing w:val="-3"/>
        </w:rPr>
        <w:t>部分专业课程可以聘请企业教师参与评价；专业课程的考核评价尽量减少理</w:t>
      </w:r>
      <w:r>
        <w:t>论考试方式，而应以实操考核、项目考核和过程考核为主，学习过程性评价与终结性评价相结合；评价内容应涵盖情感态度、岗位能力、职业行为、知识点的掌握、技能的熟练程度、完成任务的质量等。</w:t>
      </w:r>
    </w:p>
    <w:p>
      <w:pPr>
        <w:pStyle w:val="4"/>
        <w:spacing w:line="356" w:lineRule="exact"/>
        <w:ind w:left="776"/>
      </w:pPr>
      <w:r>
        <w:t>关于跟岗实习和顶岗实习课程的评价，成立由企业（兼职）指导教师、</w:t>
      </w:r>
    </w:p>
    <w:p>
      <w:pPr>
        <w:spacing w:line="356" w:lineRule="exact"/>
        <w:sectPr>
          <w:pgSz w:w="11910" w:h="16840"/>
          <w:pgMar w:top="1260" w:right="1060" w:bottom="1600" w:left="1200" w:header="0" w:footer="1401" w:gutter="0"/>
          <w:cols w:space="720" w:num="1"/>
        </w:sectPr>
      </w:pPr>
    </w:p>
    <w:p>
      <w:pPr>
        <w:pStyle w:val="4"/>
        <w:spacing w:before="32" w:line="364" w:lineRule="auto"/>
        <w:ind w:right="244"/>
        <w:jc w:val="both"/>
      </w:pPr>
      <w:r>
        <w:rPr>
          <w:spacing w:val="-5"/>
        </w:rPr>
        <w:t>专业指导教师和班主任组成的考核组，主要对学生在顶岗实习期间的劳动纪</w:t>
      </w:r>
      <w:r>
        <w:rPr>
          <w:spacing w:val="-2"/>
        </w:rPr>
        <w:t>律、工作态度、团队合作精神、人际沟通能力、专业技术能力和任务完成等</w:t>
      </w:r>
      <w:r>
        <w:t>方面情况进行考核评价。</w:t>
      </w:r>
    </w:p>
    <w:p>
      <w:pPr>
        <w:pStyle w:val="4"/>
        <w:ind w:left="776"/>
        <w:rPr>
          <w:rFonts w:hint="eastAsia" w:ascii="黑体" w:eastAsia="黑体"/>
        </w:rPr>
      </w:pPr>
      <w:bookmarkStart w:id="18" w:name="_bookmark18"/>
      <w:bookmarkEnd w:id="18"/>
      <w:r>
        <w:rPr>
          <w:rFonts w:hint="eastAsia" w:ascii="黑体" w:eastAsia="黑体"/>
        </w:rPr>
        <w:t>（六）质量管理</w:t>
      </w:r>
    </w:p>
    <w:p>
      <w:pPr>
        <w:pStyle w:val="4"/>
        <w:spacing w:before="186" w:line="364" w:lineRule="auto"/>
        <w:ind w:right="189" w:firstLine="560"/>
        <w:jc w:val="both"/>
      </w:pPr>
      <w:r>
        <w:rPr>
          <w:spacing w:val="-1"/>
        </w:rPr>
        <w:t>贯彻立德树人、知行合一，以服务发展为宗旨，以促进就业为导向的指导思想，建立建筑工程造价专业建设和教学质量诊改机制，健全教学运行管理和质量监控机制，完善课堂教学评价、实习实训、毕业设计及专业调研、人才培养方案更新、资源建设等方面质量标准建设，通过教学实施、过程监</w:t>
      </w:r>
      <w:r>
        <w:t>控、质量评价和持续改进，达成人才培养规格。</w:t>
      </w:r>
    </w:p>
    <w:p>
      <w:pPr>
        <w:pStyle w:val="4"/>
        <w:spacing w:line="364" w:lineRule="auto"/>
        <w:ind w:right="105" w:firstLine="560"/>
        <w:jc w:val="both"/>
      </w:pPr>
      <w:r>
        <w:t>完善建筑工程造价专业教学管理机制，加强日常教学组织运行与管理，</w:t>
      </w:r>
      <w:r>
        <w:rPr>
          <w:spacing w:val="-138"/>
        </w:rPr>
        <w:t xml:space="preserve"> </w:t>
      </w:r>
      <w:r>
        <w:t>定期开展课程建设水平与教学质量诊断与改进，健全巡课、听课、评教等制度，建立与企业联动的实践教学环节监督制度，严明教学纪律，强化教学组织功能，定期开展公开课，示范课等教研活动。同时建立毕业生跟踪反馈机制及社会评价机制，对生源情况、在校生学业水平、毕业生就业情况进行分</w:t>
      </w:r>
      <w:r>
        <w:rPr>
          <w:spacing w:val="-15"/>
        </w:rPr>
        <w:t>析，定期评价人才培养质量和培养目标达成情况，并充分利用评价分析结果，</w:t>
      </w:r>
      <w:r>
        <w:rPr>
          <w:spacing w:val="-138"/>
        </w:rPr>
        <w:t xml:space="preserve"> </w:t>
      </w:r>
      <w:r>
        <w:t>有效改进专业教学，持续提高人才培养质量。</w:t>
      </w:r>
    </w:p>
    <w:p>
      <w:pPr>
        <w:pStyle w:val="3"/>
        <w:spacing w:line="380" w:lineRule="exact"/>
      </w:pPr>
      <w:bookmarkStart w:id="19" w:name="_bookmark19"/>
      <w:bookmarkEnd w:id="19"/>
      <w:r>
        <w:t>九、毕业要求</w:t>
      </w:r>
    </w:p>
    <w:p>
      <w:pPr>
        <w:pStyle w:val="4"/>
        <w:spacing w:before="198"/>
        <w:ind w:left="776"/>
        <w:rPr>
          <w:rFonts w:hint="eastAsia" w:ascii="黑体" w:eastAsia="黑体"/>
        </w:rPr>
      </w:pPr>
      <w:r>
        <w:rPr>
          <w:rFonts w:hint="eastAsia" w:ascii="黑体" w:eastAsia="黑体"/>
        </w:rPr>
        <w:t>（一）学业考核要求</w:t>
      </w:r>
    </w:p>
    <w:p>
      <w:pPr>
        <w:pStyle w:val="4"/>
        <w:spacing w:before="185" w:line="364" w:lineRule="auto"/>
        <w:ind w:right="187" w:firstLine="560"/>
        <w:jc w:val="both"/>
      </w:pPr>
      <w:r>
        <w:rPr>
          <w:spacing w:val="-4"/>
        </w:rPr>
        <w:t>通过建筑工程造价专业三年的学习，修完教学计划规定的全部课程及修</w:t>
      </w:r>
      <w:r>
        <w:rPr>
          <w:spacing w:val="-1"/>
        </w:rPr>
        <w:t>满规定的学分，成绩合格，并具备较高的思想道德品质和优良的职业素养，</w:t>
      </w:r>
      <w:r>
        <w:rPr>
          <w:spacing w:val="-138"/>
        </w:rPr>
        <w:t xml:space="preserve"> </w:t>
      </w:r>
      <w:r>
        <w:t>同时掌握专业知识和实践技能，准予毕业。</w:t>
      </w:r>
    </w:p>
    <w:p>
      <w:pPr>
        <w:pStyle w:val="4"/>
        <w:spacing w:line="355" w:lineRule="exact"/>
        <w:ind w:left="776"/>
        <w:rPr>
          <w:rFonts w:hint="eastAsia" w:ascii="黑体" w:eastAsia="黑体"/>
        </w:rPr>
      </w:pPr>
      <w:r>
        <w:rPr>
          <w:rFonts w:hint="eastAsia" w:ascii="黑体" w:eastAsia="黑体"/>
        </w:rPr>
        <w:t>（二）证书考取要求</w:t>
      </w:r>
    </w:p>
    <w:p>
      <w:pPr>
        <w:pStyle w:val="4"/>
        <w:spacing w:before="189" w:line="364" w:lineRule="auto"/>
        <w:ind w:right="245" w:firstLine="560"/>
      </w:pPr>
      <w:r>
        <w:rPr>
          <w:spacing w:val="-8"/>
        </w:rPr>
        <w:t>根据职业岗位需求，对接可考取的国家职业资格证书和职业技能等级证</w:t>
      </w:r>
      <w:r>
        <w:t>书，明确证书有关内容有机融入专业课程教学的途径、方法和要求。</w:t>
      </w:r>
    </w:p>
    <w:p>
      <w:pPr>
        <w:spacing w:line="364" w:lineRule="auto"/>
        <w:sectPr>
          <w:pgSz w:w="11910" w:h="16840"/>
          <w:pgMar w:top="1260" w:right="1060" w:bottom="1600" w:left="1200" w:header="0" w:footer="1401" w:gutter="0"/>
          <w:cols w:space="720" w:num="1"/>
        </w:sectPr>
      </w:pPr>
    </w:p>
    <w:p>
      <w:pPr>
        <w:pStyle w:val="4"/>
        <w:spacing w:before="200"/>
        <w:ind w:left="776"/>
      </w:pPr>
      <w:bookmarkStart w:id="20" w:name="_bookmark20"/>
      <w:bookmarkEnd w:id="20"/>
      <w:bookmarkStart w:id="21" w:name="_GoBack"/>
      <w:bookmarkEnd w:id="21"/>
    </w:p>
    <w:sectPr>
      <w:pgSz w:w="11910" w:h="16840"/>
      <w:pgMar w:top="1260" w:right="1060" w:bottom="1600" w:left="1200" w:header="0" w:footer="140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3864610</wp:posOffset>
              </wp:positionH>
              <wp:positionV relativeFrom="page">
                <wp:posOffset>9661525</wp:posOffset>
              </wp:positionV>
              <wp:extent cx="146050" cy="152400"/>
              <wp:effectExtent l="0" t="0" r="0" b="0"/>
              <wp:wrapNone/>
              <wp:docPr id="1" name="docshape1"/>
              <wp:cNvGraphicFramePr/>
              <a:graphic xmlns:a="http://schemas.openxmlformats.org/drawingml/2006/main">
                <a:graphicData uri="http://schemas.microsoft.com/office/word/2010/wordprocessingShape">
                  <wps:wsp>
                    <wps:cNvSpPr txBox="1"/>
                    <wps:spPr>
                      <a:xfrm>
                        <a:off x="0" y="0"/>
                        <a:ext cx="146050" cy="152400"/>
                      </a:xfrm>
                      <a:prstGeom prst="rect">
                        <a:avLst/>
                      </a:prstGeom>
                      <a:noFill/>
                      <a:ln>
                        <a:noFill/>
                      </a:ln>
                    </wps:spPr>
                    <wps:txbx>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w:t>
                          </w:r>
                          <w:r>
                            <w:fldChar w:fldCharType="end"/>
                          </w:r>
                        </w:p>
                      </w:txbxContent>
                    </wps:txbx>
                    <wps:bodyPr lIns="0" tIns="0" rIns="0" bIns="0" upright="1"/>
                  </wps:wsp>
                </a:graphicData>
              </a:graphic>
            </wp:anchor>
          </w:drawing>
        </mc:Choice>
        <mc:Fallback>
          <w:pict>
            <v:shape id="docshape1" o:spid="_x0000_s1026" o:spt="202" type="#_x0000_t202" style="position:absolute;left:0pt;margin-left:304.3pt;margin-top:760.75pt;height:12pt;width:11.5pt;mso-position-horizontal-relative:page;mso-position-vertical-relative:page;z-index:-251657216;mso-width-relative:page;mso-height-relative:page;" filled="f" stroked="f" coordsize="21600,21600" o:gfxdata="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SZ1XutoAAAAN&#10;AQAADwAAAAAAAAABACAAAAAiAAAAZHJzL2Rvd25yZXYueG1sUEsBAhQAFAAAAAgAh07iQDJe1pWo&#10;AQAAbwMAAA4AAAAAAAAAAQAgAAAAKQEAAGRycy9lMm9Eb2MueG1sUEsFBgAAAAAGAAYAWQEAAEMF&#10;AAAAAA==&#10;">
              <v:fill on="f" focussize="0,0"/>
              <v:stroke on="f"/>
              <v:imagedata o:title=""/>
              <o:lock v:ext="edit" aspectratio="f"/>
              <v:textbox inset="0mm,0mm,0mm,0mm">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003947"/>
    <w:multiLevelType w:val="multilevel"/>
    <w:tmpl w:val="30003947"/>
    <w:lvl w:ilvl="0" w:tentative="0">
      <w:start w:val="1"/>
      <w:numFmt w:val="decimal"/>
      <w:lvlText w:val="（%1）"/>
      <w:lvlJc w:val="left"/>
      <w:pPr>
        <w:ind w:left="216" w:hanging="702"/>
        <w:jc w:val="left"/>
      </w:pPr>
      <w:rPr>
        <w:rFonts w:hint="default" w:ascii="仿宋" w:hAnsi="仿宋" w:eastAsia="仿宋" w:cs="仿宋"/>
        <w:b w:val="0"/>
        <w:bCs w:val="0"/>
        <w:i w:val="0"/>
        <w:iCs w:val="0"/>
        <w:spacing w:val="-1"/>
        <w:w w:val="100"/>
        <w:sz w:val="26"/>
        <w:szCs w:val="26"/>
        <w:lang w:val="en-US" w:eastAsia="zh-CN" w:bidi="ar-SA"/>
      </w:rPr>
    </w:lvl>
    <w:lvl w:ilvl="1" w:tentative="0">
      <w:start w:val="0"/>
      <w:numFmt w:val="bullet"/>
      <w:lvlText w:val="•"/>
      <w:lvlJc w:val="left"/>
      <w:pPr>
        <w:ind w:left="1162" w:hanging="702"/>
      </w:pPr>
      <w:rPr>
        <w:rFonts w:hint="default"/>
        <w:lang w:val="en-US" w:eastAsia="zh-CN" w:bidi="ar-SA"/>
      </w:rPr>
    </w:lvl>
    <w:lvl w:ilvl="2" w:tentative="0">
      <w:start w:val="0"/>
      <w:numFmt w:val="bullet"/>
      <w:lvlText w:val="•"/>
      <w:lvlJc w:val="left"/>
      <w:pPr>
        <w:ind w:left="2105" w:hanging="702"/>
      </w:pPr>
      <w:rPr>
        <w:rFonts w:hint="default"/>
        <w:lang w:val="en-US" w:eastAsia="zh-CN" w:bidi="ar-SA"/>
      </w:rPr>
    </w:lvl>
    <w:lvl w:ilvl="3" w:tentative="0">
      <w:start w:val="0"/>
      <w:numFmt w:val="bullet"/>
      <w:lvlText w:val="•"/>
      <w:lvlJc w:val="left"/>
      <w:pPr>
        <w:ind w:left="3048" w:hanging="702"/>
      </w:pPr>
      <w:rPr>
        <w:rFonts w:hint="default"/>
        <w:lang w:val="en-US" w:eastAsia="zh-CN" w:bidi="ar-SA"/>
      </w:rPr>
    </w:lvl>
    <w:lvl w:ilvl="4" w:tentative="0">
      <w:start w:val="0"/>
      <w:numFmt w:val="bullet"/>
      <w:lvlText w:val="•"/>
      <w:lvlJc w:val="left"/>
      <w:pPr>
        <w:ind w:left="3991" w:hanging="702"/>
      </w:pPr>
      <w:rPr>
        <w:rFonts w:hint="default"/>
        <w:lang w:val="en-US" w:eastAsia="zh-CN" w:bidi="ar-SA"/>
      </w:rPr>
    </w:lvl>
    <w:lvl w:ilvl="5" w:tentative="0">
      <w:start w:val="0"/>
      <w:numFmt w:val="bullet"/>
      <w:lvlText w:val="•"/>
      <w:lvlJc w:val="left"/>
      <w:pPr>
        <w:ind w:left="4934" w:hanging="702"/>
      </w:pPr>
      <w:rPr>
        <w:rFonts w:hint="default"/>
        <w:lang w:val="en-US" w:eastAsia="zh-CN" w:bidi="ar-SA"/>
      </w:rPr>
    </w:lvl>
    <w:lvl w:ilvl="6" w:tentative="0">
      <w:start w:val="0"/>
      <w:numFmt w:val="bullet"/>
      <w:lvlText w:val="•"/>
      <w:lvlJc w:val="left"/>
      <w:pPr>
        <w:ind w:left="5876" w:hanging="702"/>
      </w:pPr>
      <w:rPr>
        <w:rFonts w:hint="default"/>
        <w:lang w:val="en-US" w:eastAsia="zh-CN" w:bidi="ar-SA"/>
      </w:rPr>
    </w:lvl>
    <w:lvl w:ilvl="7" w:tentative="0">
      <w:start w:val="0"/>
      <w:numFmt w:val="bullet"/>
      <w:lvlText w:val="•"/>
      <w:lvlJc w:val="left"/>
      <w:pPr>
        <w:ind w:left="6819" w:hanging="702"/>
      </w:pPr>
      <w:rPr>
        <w:rFonts w:hint="default"/>
        <w:lang w:val="en-US" w:eastAsia="zh-CN" w:bidi="ar-SA"/>
      </w:rPr>
    </w:lvl>
    <w:lvl w:ilvl="8" w:tentative="0">
      <w:start w:val="0"/>
      <w:numFmt w:val="bullet"/>
      <w:lvlText w:val="•"/>
      <w:lvlJc w:val="left"/>
      <w:pPr>
        <w:ind w:left="7762" w:hanging="702"/>
      </w:pPr>
      <w:rPr>
        <w:rFonts w:hint="default"/>
        <w:lang w:val="en-US" w:eastAsia="zh-CN" w:bidi="ar-SA"/>
      </w:rPr>
    </w:lvl>
  </w:abstractNum>
  <w:abstractNum w:abstractNumId="1">
    <w:nsid w:val="39A4047D"/>
    <w:multiLevelType w:val="multilevel"/>
    <w:tmpl w:val="39A4047D"/>
    <w:lvl w:ilvl="0" w:tentative="0">
      <w:start w:val="1"/>
      <w:numFmt w:val="decimal"/>
      <w:lvlText w:val="%1."/>
      <w:lvlJc w:val="left"/>
      <w:pPr>
        <w:ind w:left="1057" w:hanging="281"/>
        <w:jc w:val="left"/>
      </w:pPr>
      <w:rPr>
        <w:rFonts w:hint="default" w:ascii="仿宋" w:hAnsi="仿宋" w:eastAsia="仿宋" w:cs="仿宋"/>
        <w:b w:val="0"/>
        <w:bCs w:val="0"/>
        <w:i w:val="0"/>
        <w:iCs w:val="0"/>
        <w:spacing w:val="-1"/>
        <w:w w:val="100"/>
        <w:sz w:val="26"/>
        <w:szCs w:val="26"/>
        <w:lang w:val="en-US" w:eastAsia="zh-CN" w:bidi="ar-SA"/>
      </w:rPr>
    </w:lvl>
    <w:lvl w:ilvl="1" w:tentative="0">
      <w:start w:val="0"/>
      <w:numFmt w:val="bullet"/>
      <w:lvlText w:val="•"/>
      <w:lvlJc w:val="left"/>
      <w:pPr>
        <w:ind w:left="1918" w:hanging="281"/>
      </w:pPr>
      <w:rPr>
        <w:rFonts w:hint="default"/>
        <w:lang w:val="en-US" w:eastAsia="zh-CN" w:bidi="ar-SA"/>
      </w:rPr>
    </w:lvl>
    <w:lvl w:ilvl="2" w:tentative="0">
      <w:start w:val="0"/>
      <w:numFmt w:val="bullet"/>
      <w:lvlText w:val="•"/>
      <w:lvlJc w:val="left"/>
      <w:pPr>
        <w:ind w:left="2777" w:hanging="281"/>
      </w:pPr>
      <w:rPr>
        <w:rFonts w:hint="default"/>
        <w:lang w:val="en-US" w:eastAsia="zh-CN" w:bidi="ar-SA"/>
      </w:rPr>
    </w:lvl>
    <w:lvl w:ilvl="3" w:tentative="0">
      <w:start w:val="0"/>
      <w:numFmt w:val="bullet"/>
      <w:lvlText w:val="•"/>
      <w:lvlJc w:val="left"/>
      <w:pPr>
        <w:ind w:left="3636" w:hanging="281"/>
      </w:pPr>
      <w:rPr>
        <w:rFonts w:hint="default"/>
        <w:lang w:val="en-US" w:eastAsia="zh-CN" w:bidi="ar-SA"/>
      </w:rPr>
    </w:lvl>
    <w:lvl w:ilvl="4" w:tentative="0">
      <w:start w:val="0"/>
      <w:numFmt w:val="bullet"/>
      <w:lvlText w:val="•"/>
      <w:lvlJc w:val="left"/>
      <w:pPr>
        <w:ind w:left="4495" w:hanging="281"/>
      </w:pPr>
      <w:rPr>
        <w:rFonts w:hint="default"/>
        <w:lang w:val="en-US" w:eastAsia="zh-CN" w:bidi="ar-SA"/>
      </w:rPr>
    </w:lvl>
    <w:lvl w:ilvl="5" w:tentative="0">
      <w:start w:val="0"/>
      <w:numFmt w:val="bullet"/>
      <w:lvlText w:val="•"/>
      <w:lvlJc w:val="left"/>
      <w:pPr>
        <w:ind w:left="5354" w:hanging="281"/>
      </w:pPr>
      <w:rPr>
        <w:rFonts w:hint="default"/>
        <w:lang w:val="en-US" w:eastAsia="zh-CN" w:bidi="ar-SA"/>
      </w:rPr>
    </w:lvl>
    <w:lvl w:ilvl="6" w:tentative="0">
      <w:start w:val="0"/>
      <w:numFmt w:val="bullet"/>
      <w:lvlText w:val="•"/>
      <w:lvlJc w:val="left"/>
      <w:pPr>
        <w:ind w:left="6212" w:hanging="281"/>
      </w:pPr>
      <w:rPr>
        <w:rFonts w:hint="default"/>
        <w:lang w:val="en-US" w:eastAsia="zh-CN" w:bidi="ar-SA"/>
      </w:rPr>
    </w:lvl>
    <w:lvl w:ilvl="7" w:tentative="0">
      <w:start w:val="0"/>
      <w:numFmt w:val="bullet"/>
      <w:lvlText w:val="•"/>
      <w:lvlJc w:val="left"/>
      <w:pPr>
        <w:ind w:left="7071" w:hanging="281"/>
      </w:pPr>
      <w:rPr>
        <w:rFonts w:hint="default"/>
        <w:lang w:val="en-US" w:eastAsia="zh-CN" w:bidi="ar-SA"/>
      </w:rPr>
    </w:lvl>
    <w:lvl w:ilvl="8" w:tentative="0">
      <w:start w:val="0"/>
      <w:numFmt w:val="bullet"/>
      <w:lvlText w:val="•"/>
      <w:lvlJc w:val="left"/>
      <w:pPr>
        <w:ind w:left="7930" w:hanging="281"/>
      </w:pPr>
      <w:rPr>
        <w:rFonts w:hint="default"/>
        <w:lang w:val="en-US" w:eastAsia="zh-CN" w:bidi="ar-SA"/>
      </w:rPr>
    </w:lvl>
  </w:abstractNum>
  <w:abstractNum w:abstractNumId="2">
    <w:nsid w:val="4D376C00"/>
    <w:multiLevelType w:val="multilevel"/>
    <w:tmpl w:val="4D376C00"/>
    <w:lvl w:ilvl="0" w:tentative="0">
      <w:start w:val="1"/>
      <w:numFmt w:val="decimal"/>
      <w:lvlText w:val="（%1）"/>
      <w:lvlJc w:val="left"/>
      <w:pPr>
        <w:ind w:left="1478" w:hanging="702"/>
        <w:jc w:val="left"/>
      </w:pPr>
      <w:rPr>
        <w:rFonts w:hint="default" w:ascii="仿宋" w:hAnsi="仿宋" w:eastAsia="仿宋" w:cs="仿宋"/>
        <w:b w:val="0"/>
        <w:bCs w:val="0"/>
        <w:i w:val="0"/>
        <w:iCs w:val="0"/>
        <w:spacing w:val="-1"/>
        <w:w w:val="100"/>
        <w:sz w:val="26"/>
        <w:szCs w:val="26"/>
        <w:lang w:val="en-US" w:eastAsia="zh-CN" w:bidi="ar-SA"/>
      </w:rPr>
    </w:lvl>
    <w:lvl w:ilvl="1" w:tentative="0">
      <w:start w:val="0"/>
      <w:numFmt w:val="bullet"/>
      <w:lvlText w:val="•"/>
      <w:lvlJc w:val="left"/>
      <w:pPr>
        <w:ind w:left="2296" w:hanging="702"/>
      </w:pPr>
      <w:rPr>
        <w:rFonts w:hint="default"/>
        <w:lang w:val="en-US" w:eastAsia="zh-CN" w:bidi="ar-SA"/>
      </w:rPr>
    </w:lvl>
    <w:lvl w:ilvl="2" w:tentative="0">
      <w:start w:val="0"/>
      <w:numFmt w:val="bullet"/>
      <w:lvlText w:val="•"/>
      <w:lvlJc w:val="left"/>
      <w:pPr>
        <w:ind w:left="3113" w:hanging="702"/>
      </w:pPr>
      <w:rPr>
        <w:rFonts w:hint="default"/>
        <w:lang w:val="en-US" w:eastAsia="zh-CN" w:bidi="ar-SA"/>
      </w:rPr>
    </w:lvl>
    <w:lvl w:ilvl="3" w:tentative="0">
      <w:start w:val="0"/>
      <w:numFmt w:val="bullet"/>
      <w:lvlText w:val="•"/>
      <w:lvlJc w:val="left"/>
      <w:pPr>
        <w:ind w:left="3930" w:hanging="702"/>
      </w:pPr>
      <w:rPr>
        <w:rFonts w:hint="default"/>
        <w:lang w:val="en-US" w:eastAsia="zh-CN" w:bidi="ar-SA"/>
      </w:rPr>
    </w:lvl>
    <w:lvl w:ilvl="4" w:tentative="0">
      <w:start w:val="0"/>
      <w:numFmt w:val="bullet"/>
      <w:lvlText w:val="•"/>
      <w:lvlJc w:val="left"/>
      <w:pPr>
        <w:ind w:left="4747" w:hanging="702"/>
      </w:pPr>
      <w:rPr>
        <w:rFonts w:hint="default"/>
        <w:lang w:val="en-US" w:eastAsia="zh-CN" w:bidi="ar-SA"/>
      </w:rPr>
    </w:lvl>
    <w:lvl w:ilvl="5" w:tentative="0">
      <w:start w:val="0"/>
      <w:numFmt w:val="bullet"/>
      <w:lvlText w:val="•"/>
      <w:lvlJc w:val="left"/>
      <w:pPr>
        <w:ind w:left="5564" w:hanging="702"/>
      </w:pPr>
      <w:rPr>
        <w:rFonts w:hint="default"/>
        <w:lang w:val="en-US" w:eastAsia="zh-CN" w:bidi="ar-SA"/>
      </w:rPr>
    </w:lvl>
    <w:lvl w:ilvl="6" w:tentative="0">
      <w:start w:val="0"/>
      <w:numFmt w:val="bullet"/>
      <w:lvlText w:val="•"/>
      <w:lvlJc w:val="left"/>
      <w:pPr>
        <w:ind w:left="6380" w:hanging="702"/>
      </w:pPr>
      <w:rPr>
        <w:rFonts w:hint="default"/>
        <w:lang w:val="en-US" w:eastAsia="zh-CN" w:bidi="ar-SA"/>
      </w:rPr>
    </w:lvl>
    <w:lvl w:ilvl="7" w:tentative="0">
      <w:start w:val="0"/>
      <w:numFmt w:val="bullet"/>
      <w:lvlText w:val="•"/>
      <w:lvlJc w:val="left"/>
      <w:pPr>
        <w:ind w:left="7197" w:hanging="702"/>
      </w:pPr>
      <w:rPr>
        <w:rFonts w:hint="default"/>
        <w:lang w:val="en-US" w:eastAsia="zh-CN" w:bidi="ar-SA"/>
      </w:rPr>
    </w:lvl>
    <w:lvl w:ilvl="8" w:tentative="0">
      <w:start w:val="0"/>
      <w:numFmt w:val="bullet"/>
      <w:lvlText w:val="•"/>
      <w:lvlJc w:val="left"/>
      <w:pPr>
        <w:ind w:left="8014" w:hanging="702"/>
      </w:pPr>
      <w:rPr>
        <w:rFonts w:hint="default"/>
        <w:lang w:val="en-US" w:eastAsia="zh-CN" w:bidi="ar-SA"/>
      </w:rPr>
    </w:lvl>
  </w:abstractNum>
  <w:abstractNum w:abstractNumId="3">
    <w:nsid w:val="55072E9B"/>
    <w:multiLevelType w:val="multilevel"/>
    <w:tmpl w:val="55072E9B"/>
    <w:lvl w:ilvl="0" w:tentative="0">
      <w:start w:val="1"/>
      <w:numFmt w:val="decimal"/>
      <w:lvlText w:val="（%1）"/>
      <w:lvlJc w:val="left"/>
      <w:pPr>
        <w:ind w:left="216" w:hanging="702"/>
        <w:jc w:val="left"/>
      </w:pPr>
      <w:rPr>
        <w:rFonts w:hint="default" w:ascii="仿宋" w:hAnsi="仿宋" w:eastAsia="仿宋" w:cs="仿宋"/>
        <w:b w:val="0"/>
        <w:bCs w:val="0"/>
        <w:i w:val="0"/>
        <w:iCs w:val="0"/>
        <w:spacing w:val="-1"/>
        <w:w w:val="100"/>
        <w:sz w:val="26"/>
        <w:szCs w:val="26"/>
        <w:lang w:val="en-US" w:eastAsia="zh-CN" w:bidi="ar-SA"/>
      </w:rPr>
    </w:lvl>
    <w:lvl w:ilvl="1" w:tentative="0">
      <w:start w:val="0"/>
      <w:numFmt w:val="bullet"/>
      <w:lvlText w:val="•"/>
      <w:lvlJc w:val="left"/>
      <w:pPr>
        <w:ind w:left="1162" w:hanging="702"/>
      </w:pPr>
      <w:rPr>
        <w:rFonts w:hint="default"/>
        <w:lang w:val="en-US" w:eastAsia="zh-CN" w:bidi="ar-SA"/>
      </w:rPr>
    </w:lvl>
    <w:lvl w:ilvl="2" w:tentative="0">
      <w:start w:val="0"/>
      <w:numFmt w:val="bullet"/>
      <w:lvlText w:val="•"/>
      <w:lvlJc w:val="left"/>
      <w:pPr>
        <w:ind w:left="2105" w:hanging="702"/>
      </w:pPr>
      <w:rPr>
        <w:rFonts w:hint="default"/>
        <w:lang w:val="en-US" w:eastAsia="zh-CN" w:bidi="ar-SA"/>
      </w:rPr>
    </w:lvl>
    <w:lvl w:ilvl="3" w:tentative="0">
      <w:start w:val="0"/>
      <w:numFmt w:val="bullet"/>
      <w:lvlText w:val="•"/>
      <w:lvlJc w:val="left"/>
      <w:pPr>
        <w:ind w:left="3048" w:hanging="702"/>
      </w:pPr>
      <w:rPr>
        <w:rFonts w:hint="default"/>
        <w:lang w:val="en-US" w:eastAsia="zh-CN" w:bidi="ar-SA"/>
      </w:rPr>
    </w:lvl>
    <w:lvl w:ilvl="4" w:tentative="0">
      <w:start w:val="0"/>
      <w:numFmt w:val="bullet"/>
      <w:lvlText w:val="•"/>
      <w:lvlJc w:val="left"/>
      <w:pPr>
        <w:ind w:left="3991" w:hanging="702"/>
      </w:pPr>
      <w:rPr>
        <w:rFonts w:hint="default"/>
        <w:lang w:val="en-US" w:eastAsia="zh-CN" w:bidi="ar-SA"/>
      </w:rPr>
    </w:lvl>
    <w:lvl w:ilvl="5" w:tentative="0">
      <w:start w:val="0"/>
      <w:numFmt w:val="bullet"/>
      <w:lvlText w:val="•"/>
      <w:lvlJc w:val="left"/>
      <w:pPr>
        <w:ind w:left="4934" w:hanging="702"/>
      </w:pPr>
      <w:rPr>
        <w:rFonts w:hint="default"/>
        <w:lang w:val="en-US" w:eastAsia="zh-CN" w:bidi="ar-SA"/>
      </w:rPr>
    </w:lvl>
    <w:lvl w:ilvl="6" w:tentative="0">
      <w:start w:val="0"/>
      <w:numFmt w:val="bullet"/>
      <w:lvlText w:val="•"/>
      <w:lvlJc w:val="left"/>
      <w:pPr>
        <w:ind w:left="5876" w:hanging="702"/>
      </w:pPr>
      <w:rPr>
        <w:rFonts w:hint="default"/>
        <w:lang w:val="en-US" w:eastAsia="zh-CN" w:bidi="ar-SA"/>
      </w:rPr>
    </w:lvl>
    <w:lvl w:ilvl="7" w:tentative="0">
      <w:start w:val="0"/>
      <w:numFmt w:val="bullet"/>
      <w:lvlText w:val="•"/>
      <w:lvlJc w:val="left"/>
      <w:pPr>
        <w:ind w:left="6819" w:hanging="702"/>
      </w:pPr>
      <w:rPr>
        <w:rFonts w:hint="default"/>
        <w:lang w:val="en-US" w:eastAsia="zh-CN" w:bidi="ar-SA"/>
      </w:rPr>
    </w:lvl>
    <w:lvl w:ilvl="8" w:tentative="0">
      <w:start w:val="0"/>
      <w:numFmt w:val="bullet"/>
      <w:lvlText w:val="•"/>
      <w:lvlJc w:val="left"/>
      <w:pPr>
        <w:ind w:left="7762" w:hanging="702"/>
      </w:pPr>
      <w:rPr>
        <w:rFonts w:hint="default"/>
        <w:lang w:val="en-US" w:eastAsia="zh-CN" w:bidi="ar-SA"/>
      </w:rPr>
    </w:lvl>
  </w:abstractNum>
  <w:abstractNum w:abstractNumId="4">
    <w:nsid w:val="5F5E706B"/>
    <w:multiLevelType w:val="multilevel"/>
    <w:tmpl w:val="5F5E706B"/>
    <w:lvl w:ilvl="0" w:tentative="0">
      <w:start w:val="1"/>
      <w:numFmt w:val="decimal"/>
      <w:lvlText w:val="%1."/>
      <w:lvlJc w:val="left"/>
      <w:pPr>
        <w:ind w:left="988" w:hanging="213"/>
        <w:jc w:val="left"/>
      </w:pPr>
      <w:rPr>
        <w:rFonts w:hint="default" w:ascii="Times New Roman" w:hAnsi="Times New Roman" w:eastAsia="Times New Roman" w:cs="Times New Roman"/>
        <w:b w:val="0"/>
        <w:bCs w:val="0"/>
        <w:i w:val="0"/>
        <w:iCs w:val="0"/>
        <w:w w:val="100"/>
        <w:sz w:val="26"/>
        <w:szCs w:val="26"/>
        <w:lang w:val="en-US" w:eastAsia="zh-CN" w:bidi="ar-SA"/>
      </w:rPr>
    </w:lvl>
    <w:lvl w:ilvl="1" w:tentative="0">
      <w:start w:val="0"/>
      <w:numFmt w:val="bullet"/>
      <w:lvlText w:val="•"/>
      <w:lvlJc w:val="left"/>
      <w:pPr>
        <w:ind w:left="1846" w:hanging="213"/>
      </w:pPr>
      <w:rPr>
        <w:rFonts w:hint="default"/>
        <w:lang w:val="en-US" w:eastAsia="zh-CN" w:bidi="ar-SA"/>
      </w:rPr>
    </w:lvl>
    <w:lvl w:ilvl="2" w:tentative="0">
      <w:start w:val="0"/>
      <w:numFmt w:val="bullet"/>
      <w:lvlText w:val="•"/>
      <w:lvlJc w:val="left"/>
      <w:pPr>
        <w:ind w:left="2713" w:hanging="213"/>
      </w:pPr>
      <w:rPr>
        <w:rFonts w:hint="default"/>
        <w:lang w:val="en-US" w:eastAsia="zh-CN" w:bidi="ar-SA"/>
      </w:rPr>
    </w:lvl>
    <w:lvl w:ilvl="3" w:tentative="0">
      <w:start w:val="0"/>
      <w:numFmt w:val="bullet"/>
      <w:lvlText w:val="•"/>
      <w:lvlJc w:val="left"/>
      <w:pPr>
        <w:ind w:left="3580" w:hanging="213"/>
      </w:pPr>
      <w:rPr>
        <w:rFonts w:hint="default"/>
        <w:lang w:val="en-US" w:eastAsia="zh-CN" w:bidi="ar-SA"/>
      </w:rPr>
    </w:lvl>
    <w:lvl w:ilvl="4" w:tentative="0">
      <w:start w:val="0"/>
      <w:numFmt w:val="bullet"/>
      <w:lvlText w:val="•"/>
      <w:lvlJc w:val="left"/>
      <w:pPr>
        <w:ind w:left="4447" w:hanging="213"/>
      </w:pPr>
      <w:rPr>
        <w:rFonts w:hint="default"/>
        <w:lang w:val="en-US" w:eastAsia="zh-CN" w:bidi="ar-SA"/>
      </w:rPr>
    </w:lvl>
    <w:lvl w:ilvl="5" w:tentative="0">
      <w:start w:val="0"/>
      <w:numFmt w:val="bullet"/>
      <w:lvlText w:val="•"/>
      <w:lvlJc w:val="left"/>
      <w:pPr>
        <w:ind w:left="5314" w:hanging="213"/>
      </w:pPr>
      <w:rPr>
        <w:rFonts w:hint="default"/>
        <w:lang w:val="en-US" w:eastAsia="zh-CN" w:bidi="ar-SA"/>
      </w:rPr>
    </w:lvl>
    <w:lvl w:ilvl="6" w:tentative="0">
      <w:start w:val="0"/>
      <w:numFmt w:val="bullet"/>
      <w:lvlText w:val="•"/>
      <w:lvlJc w:val="left"/>
      <w:pPr>
        <w:ind w:left="6180" w:hanging="213"/>
      </w:pPr>
      <w:rPr>
        <w:rFonts w:hint="default"/>
        <w:lang w:val="en-US" w:eastAsia="zh-CN" w:bidi="ar-SA"/>
      </w:rPr>
    </w:lvl>
    <w:lvl w:ilvl="7" w:tentative="0">
      <w:start w:val="0"/>
      <w:numFmt w:val="bullet"/>
      <w:lvlText w:val="•"/>
      <w:lvlJc w:val="left"/>
      <w:pPr>
        <w:ind w:left="7047" w:hanging="213"/>
      </w:pPr>
      <w:rPr>
        <w:rFonts w:hint="default"/>
        <w:lang w:val="en-US" w:eastAsia="zh-CN" w:bidi="ar-SA"/>
      </w:rPr>
    </w:lvl>
    <w:lvl w:ilvl="8" w:tentative="0">
      <w:start w:val="0"/>
      <w:numFmt w:val="bullet"/>
      <w:lvlText w:val="•"/>
      <w:lvlJc w:val="left"/>
      <w:pPr>
        <w:ind w:left="7914" w:hanging="213"/>
      </w:pPr>
      <w:rPr>
        <w:rFonts w:hint="default"/>
        <w:lang w:val="en-US" w:eastAsia="zh-CN" w:bidi="ar-SA"/>
      </w:rPr>
    </w:lvl>
  </w:abstractNum>
  <w:abstractNum w:abstractNumId="5">
    <w:nsid w:val="680734A1"/>
    <w:multiLevelType w:val="multilevel"/>
    <w:tmpl w:val="680734A1"/>
    <w:lvl w:ilvl="0" w:tentative="0">
      <w:start w:val="1"/>
      <w:numFmt w:val="decimal"/>
      <w:lvlText w:val="（%1）"/>
      <w:lvlJc w:val="left"/>
      <w:pPr>
        <w:ind w:left="1478" w:hanging="702"/>
        <w:jc w:val="left"/>
      </w:pPr>
      <w:rPr>
        <w:rFonts w:hint="default" w:ascii="仿宋" w:hAnsi="仿宋" w:eastAsia="仿宋" w:cs="仿宋"/>
        <w:b w:val="0"/>
        <w:bCs w:val="0"/>
        <w:i w:val="0"/>
        <w:iCs w:val="0"/>
        <w:spacing w:val="-1"/>
        <w:w w:val="100"/>
        <w:sz w:val="26"/>
        <w:szCs w:val="26"/>
        <w:lang w:val="en-US" w:eastAsia="zh-CN" w:bidi="ar-SA"/>
      </w:rPr>
    </w:lvl>
    <w:lvl w:ilvl="1" w:tentative="0">
      <w:start w:val="0"/>
      <w:numFmt w:val="bullet"/>
      <w:lvlText w:val="•"/>
      <w:lvlJc w:val="left"/>
      <w:pPr>
        <w:ind w:left="2296" w:hanging="702"/>
      </w:pPr>
      <w:rPr>
        <w:rFonts w:hint="default"/>
        <w:lang w:val="en-US" w:eastAsia="zh-CN" w:bidi="ar-SA"/>
      </w:rPr>
    </w:lvl>
    <w:lvl w:ilvl="2" w:tentative="0">
      <w:start w:val="0"/>
      <w:numFmt w:val="bullet"/>
      <w:lvlText w:val="•"/>
      <w:lvlJc w:val="left"/>
      <w:pPr>
        <w:ind w:left="3113" w:hanging="702"/>
      </w:pPr>
      <w:rPr>
        <w:rFonts w:hint="default"/>
        <w:lang w:val="en-US" w:eastAsia="zh-CN" w:bidi="ar-SA"/>
      </w:rPr>
    </w:lvl>
    <w:lvl w:ilvl="3" w:tentative="0">
      <w:start w:val="0"/>
      <w:numFmt w:val="bullet"/>
      <w:lvlText w:val="•"/>
      <w:lvlJc w:val="left"/>
      <w:pPr>
        <w:ind w:left="3930" w:hanging="702"/>
      </w:pPr>
      <w:rPr>
        <w:rFonts w:hint="default"/>
        <w:lang w:val="en-US" w:eastAsia="zh-CN" w:bidi="ar-SA"/>
      </w:rPr>
    </w:lvl>
    <w:lvl w:ilvl="4" w:tentative="0">
      <w:start w:val="0"/>
      <w:numFmt w:val="bullet"/>
      <w:lvlText w:val="•"/>
      <w:lvlJc w:val="left"/>
      <w:pPr>
        <w:ind w:left="4747" w:hanging="702"/>
      </w:pPr>
      <w:rPr>
        <w:rFonts w:hint="default"/>
        <w:lang w:val="en-US" w:eastAsia="zh-CN" w:bidi="ar-SA"/>
      </w:rPr>
    </w:lvl>
    <w:lvl w:ilvl="5" w:tentative="0">
      <w:start w:val="0"/>
      <w:numFmt w:val="bullet"/>
      <w:lvlText w:val="•"/>
      <w:lvlJc w:val="left"/>
      <w:pPr>
        <w:ind w:left="5564" w:hanging="702"/>
      </w:pPr>
      <w:rPr>
        <w:rFonts w:hint="default"/>
        <w:lang w:val="en-US" w:eastAsia="zh-CN" w:bidi="ar-SA"/>
      </w:rPr>
    </w:lvl>
    <w:lvl w:ilvl="6" w:tentative="0">
      <w:start w:val="0"/>
      <w:numFmt w:val="bullet"/>
      <w:lvlText w:val="•"/>
      <w:lvlJc w:val="left"/>
      <w:pPr>
        <w:ind w:left="6380" w:hanging="702"/>
      </w:pPr>
      <w:rPr>
        <w:rFonts w:hint="default"/>
        <w:lang w:val="en-US" w:eastAsia="zh-CN" w:bidi="ar-SA"/>
      </w:rPr>
    </w:lvl>
    <w:lvl w:ilvl="7" w:tentative="0">
      <w:start w:val="0"/>
      <w:numFmt w:val="bullet"/>
      <w:lvlText w:val="•"/>
      <w:lvlJc w:val="left"/>
      <w:pPr>
        <w:ind w:left="7197" w:hanging="702"/>
      </w:pPr>
      <w:rPr>
        <w:rFonts w:hint="default"/>
        <w:lang w:val="en-US" w:eastAsia="zh-CN" w:bidi="ar-SA"/>
      </w:rPr>
    </w:lvl>
    <w:lvl w:ilvl="8" w:tentative="0">
      <w:start w:val="0"/>
      <w:numFmt w:val="bullet"/>
      <w:lvlText w:val="•"/>
      <w:lvlJc w:val="left"/>
      <w:pPr>
        <w:ind w:left="8014" w:hanging="702"/>
      </w:pPr>
      <w:rPr>
        <w:rFonts w:hint="default"/>
        <w:lang w:val="en-US" w:eastAsia="zh-CN" w:bidi="ar-SA"/>
      </w:rPr>
    </w:lvl>
  </w:abstractNum>
  <w:abstractNum w:abstractNumId="6">
    <w:nsid w:val="6A9360D4"/>
    <w:multiLevelType w:val="multilevel"/>
    <w:tmpl w:val="6A9360D4"/>
    <w:lvl w:ilvl="0" w:tentative="0">
      <w:start w:val="1"/>
      <w:numFmt w:val="decimal"/>
      <w:lvlText w:val="（%1）"/>
      <w:lvlJc w:val="left"/>
      <w:pPr>
        <w:ind w:left="216" w:hanging="702"/>
        <w:jc w:val="left"/>
      </w:pPr>
      <w:rPr>
        <w:rFonts w:hint="default" w:ascii="仿宋" w:hAnsi="仿宋" w:eastAsia="仿宋" w:cs="仿宋"/>
        <w:b w:val="0"/>
        <w:bCs w:val="0"/>
        <w:i w:val="0"/>
        <w:iCs w:val="0"/>
        <w:spacing w:val="-1"/>
        <w:w w:val="100"/>
        <w:sz w:val="26"/>
        <w:szCs w:val="26"/>
        <w:lang w:val="en-US" w:eastAsia="zh-CN" w:bidi="ar-SA"/>
      </w:rPr>
    </w:lvl>
    <w:lvl w:ilvl="1" w:tentative="0">
      <w:start w:val="0"/>
      <w:numFmt w:val="bullet"/>
      <w:lvlText w:val="•"/>
      <w:lvlJc w:val="left"/>
      <w:pPr>
        <w:ind w:left="1162" w:hanging="702"/>
      </w:pPr>
      <w:rPr>
        <w:rFonts w:hint="default"/>
        <w:lang w:val="en-US" w:eastAsia="zh-CN" w:bidi="ar-SA"/>
      </w:rPr>
    </w:lvl>
    <w:lvl w:ilvl="2" w:tentative="0">
      <w:start w:val="0"/>
      <w:numFmt w:val="bullet"/>
      <w:lvlText w:val="•"/>
      <w:lvlJc w:val="left"/>
      <w:pPr>
        <w:ind w:left="2105" w:hanging="702"/>
      </w:pPr>
      <w:rPr>
        <w:rFonts w:hint="default"/>
        <w:lang w:val="en-US" w:eastAsia="zh-CN" w:bidi="ar-SA"/>
      </w:rPr>
    </w:lvl>
    <w:lvl w:ilvl="3" w:tentative="0">
      <w:start w:val="0"/>
      <w:numFmt w:val="bullet"/>
      <w:lvlText w:val="•"/>
      <w:lvlJc w:val="left"/>
      <w:pPr>
        <w:ind w:left="3048" w:hanging="702"/>
      </w:pPr>
      <w:rPr>
        <w:rFonts w:hint="default"/>
        <w:lang w:val="en-US" w:eastAsia="zh-CN" w:bidi="ar-SA"/>
      </w:rPr>
    </w:lvl>
    <w:lvl w:ilvl="4" w:tentative="0">
      <w:start w:val="0"/>
      <w:numFmt w:val="bullet"/>
      <w:lvlText w:val="•"/>
      <w:lvlJc w:val="left"/>
      <w:pPr>
        <w:ind w:left="3991" w:hanging="702"/>
      </w:pPr>
      <w:rPr>
        <w:rFonts w:hint="default"/>
        <w:lang w:val="en-US" w:eastAsia="zh-CN" w:bidi="ar-SA"/>
      </w:rPr>
    </w:lvl>
    <w:lvl w:ilvl="5" w:tentative="0">
      <w:start w:val="0"/>
      <w:numFmt w:val="bullet"/>
      <w:lvlText w:val="•"/>
      <w:lvlJc w:val="left"/>
      <w:pPr>
        <w:ind w:left="4934" w:hanging="702"/>
      </w:pPr>
      <w:rPr>
        <w:rFonts w:hint="default"/>
        <w:lang w:val="en-US" w:eastAsia="zh-CN" w:bidi="ar-SA"/>
      </w:rPr>
    </w:lvl>
    <w:lvl w:ilvl="6" w:tentative="0">
      <w:start w:val="0"/>
      <w:numFmt w:val="bullet"/>
      <w:lvlText w:val="•"/>
      <w:lvlJc w:val="left"/>
      <w:pPr>
        <w:ind w:left="5876" w:hanging="702"/>
      </w:pPr>
      <w:rPr>
        <w:rFonts w:hint="default"/>
        <w:lang w:val="en-US" w:eastAsia="zh-CN" w:bidi="ar-SA"/>
      </w:rPr>
    </w:lvl>
    <w:lvl w:ilvl="7" w:tentative="0">
      <w:start w:val="0"/>
      <w:numFmt w:val="bullet"/>
      <w:lvlText w:val="•"/>
      <w:lvlJc w:val="left"/>
      <w:pPr>
        <w:ind w:left="6819" w:hanging="702"/>
      </w:pPr>
      <w:rPr>
        <w:rFonts w:hint="default"/>
        <w:lang w:val="en-US" w:eastAsia="zh-CN" w:bidi="ar-SA"/>
      </w:rPr>
    </w:lvl>
    <w:lvl w:ilvl="8" w:tentative="0">
      <w:start w:val="0"/>
      <w:numFmt w:val="bullet"/>
      <w:lvlText w:val="•"/>
      <w:lvlJc w:val="left"/>
      <w:pPr>
        <w:ind w:left="7762" w:hanging="702"/>
      </w:pPr>
      <w:rPr>
        <w:rFonts w:hint="default"/>
        <w:lang w:val="en-US" w:eastAsia="zh-CN" w:bidi="ar-SA"/>
      </w:rPr>
    </w:lvl>
  </w:abstractNum>
  <w:abstractNum w:abstractNumId="7">
    <w:nsid w:val="72D9332A"/>
    <w:multiLevelType w:val="multilevel"/>
    <w:tmpl w:val="72D9332A"/>
    <w:lvl w:ilvl="0" w:tentative="0">
      <w:start w:val="1"/>
      <w:numFmt w:val="decimal"/>
      <w:lvlText w:val="%1."/>
      <w:lvlJc w:val="left"/>
      <w:pPr>
        <w:ind w:left="1132" w:hanging="356"/>
        <w:jc w:val="left"/>
      </w:pPr>
      <w:rPr>
        <w:rFonts w:hint="default" w:ascii="Times New Roman" w:hAnsi="Times New Roman" w:eastAsia="Times New Roman" w:cs="Times New Roman"/>
        <w:b w:val="0"/>
        <w:bCs w:val="0"/>
        <w:i w:val="0"/>
        <w:iCs w:val="0"/>
        <w:w w:val="100"/>
        <w:sz w:val="28"/>
        <w:szCs w:val="28"/>
        <w:lang w:val="en-US" w:eastAsia="zh-CN" w:bidi="ar-SA"/>
      </w:rPr>
    </w:lvl>
    <w:lvl w:ilvl="1" w:tentative="0">
      <w:start w:val="0"/>
      <w:numFmt w:val="bullet"/>
      <w:lvlText w:val="•"/>
      <w:lvlJc w:val="left"/>
      <w:pPr>
        <w:ind w:left="1990" w:hanging="356"/>
      </w:pPr>
      <w:rPr>
        <w:rFonts w:hint="default"/>
        <w:lang w:val="en-US" w:eastAsia="zh-CN" w:bidi="ar-SA"/>
      </w:rPr>
    </w:lvl>
    <w:lvl w:ilvl="2" w:tentative="0">
      <w:start w:val="0"/>
      <w:numFmt w:val="bullet"/>
      <w:lvlText w:val="•"/>
      <w:lvlJc w:val="left"/>
      <w:pPr>
        <w:ind w:left="2841" w:hanging="356"/>
      </w:pPr>
      <w:rPr>
        <w:rFonts w:hint="default"/>
        <w:lang w:val="en-US" w:eastAsia="zh-CN" w:bidi="ar-SA"/>
      </w:rPr>
    </w:lvl>
    <w:lvl w:ilvl="3" w:tentative="0">
      <w:start w:val="0"/>
      <w:numFmt w:val="bullet"/>
      <w:lvlText w:val="•"/>
      <w:lvlJc w:val="left"/>
      <w:pPr>
        <w:ind w:left="3692" w:hanging="356"/>
      </w:pPr>
      <w:rPr>
        <w:rFonts w:hint="default"/>
        <w:lang w:val="en-US" w:eastAsia="zh-CN" w:bidi="ar-SA"/>
      </w:rPr>
    </w:lvl>
    <w:lvl w:ilvl="4" w:tentative="0">
      <w:start w:val="0"/>
      <w:numFmt w:val="bullet"/>
      <w:lvlText w:val="•"/>
      <w:lvlJc w:val="left"/>
      <w:pPr>
        <w:ind w:left="4543" w:hanging="356"/>
      </w:pPr>
      <w:rPr>
        <w:rFonts w:hint="default"/>
        <w:lang w:val="en-US" w:eastAsia="zh-CN" w:bidi="ar-SA"/>
      </w:rPr>
    </w:lvl>
    <w:lvl w:ilvl="5" w:tentative="0">
      <w:start w:val="0"/>
      <w:numFmt w:val="bullet"/>
      <w:lvlText w:val="•"/>
      <w:lvlJc w:val="left"/>
      <w:pPr>
        <w:ind w:left="5394" w:hanging="356"/>
      </w:pPr>
      <w:rPr>
        <w:rFonts w:hint="default"/>
        <w:lang w:val="en-US" w:eastAsia="zh-CN" w:bidi="ar-SA"/>
      </w:rPr>
    </w:lvl>
    <w:lvl w:ilvl="6" w:tentative="0">
      <w:start w:val="0"/>
      <w:numFmt w:val="bullet"/>
      <w:lvlText w:val="•"/>
      <w:lvlJc w:val="left"/>
      <w:pPr>
        <w:ind w:left="6244" w:hanging="356"/>
      </w:pPr>
      <w:rPr>
        <w:rFonts w:hint="default"/>
        <w:lang w:val="en-US" w:eastAsia="zh-CN" w:bidi="ar-SA"/>
      </w:rPr>
    </w:lvl>
    <w:lvl w:ilvl="7" w:tentative="0">
      <w:start w:val="0"/>
      <w:numFmt w:val="bullet"/>
      <w:lvlText w:val="•"/>
      <w:lvlJc w:val="left"/>
      <w:pPr>
        <w:ind w:left="7095" w:hanging="356"/>
      </w:pPr>
      <w:rPr>
        <w:rFonts w:hint="default"/>
        <w:lang w:val="en-US" w:eastAsia="zh-CN" w:bidi="ar-SA"/>
      </w:rPr>
    </w:lvl>
    <w:lvl w:ilvl="8" w:tentative="0">
      <w:start w:val="0"/>
      <w:numFmt w:val="bullet"/>
      <w:lvlText w:val="•"/>
      <w:lvlJc w:val="left"/>
      <w:pPr>
        <w:ind w:left="7946" w:hanging="356"/>
      </w:pPr>
      <w:rPr>
        <w:rFonts w:hint="default"/>
        <w:lang w:val="en-US" w:eastAsia="zh-CN" w:bidi="ar-SA"/>
      </w:rPr>
    </w:lvl>
  </w:abstractNum>
  <w:num w:numId="1">
    <w:abstractNumId w:val="1"/>
  </w:num>
  <w:num w:numId="2">
    <w:abstractNumId w:val="3"/>
  </w:num>
  <w:num w:numId="3">
    <w:abstractNumId w:val="6"/>
  </w:num>
  <w:num w:numId="4">
    <w:abstractNumId w:val="0"/>
  </w:num>
  <w:num w:numId="5">
    <w:abstractNumId w:val="2"/>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N2I3OTkwYzkyOTRmMzRmNDc1NGU1NDMxNDkzOWIifQ=="/>
  </w:docVars>
  <w:rsids>
    <w:rsidRoot w:val="008B752D"/>
    <w:rsid w:val="00382AD5"/>
    <w:rsid w:val="008B752D"/>
    <w:rsid w:val="00F45F65"/>
    <w:rsid w:val="67EB5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en-US" w:eastAsia="zh-CN" w:bidi="ar-SA"/>
    </w:rPr>
  </w:style>
  <w:style w:type="paragraph" w:styleId="2">
    <w:name w:val="heading 1"/>
    <w:basedOn w:val="1"/>
    <w:next w:val="1"/>
    <w:qFormat/>
    <w:uiPriority w:val="1"/>
    <w:pPr>
      <w:spacing w:before="44"/>
      <w:ind w:left="2397"/>
      <w:outlineLvl w:val="0"/>
    </w:pPr>
    <w:rPr>
      <w:rFonts w:ascii="黑体" w:hAnsi="黑体" w:eastAsia="黑体" w:cs="黑体"/>
      <w:b/>
      <w:bCs/>
      <w:sz w:val="40"/>
      <w:szCs w:val="40"/>
    </w:rPr>
  </w:style>
  <w:style w:type="paragraph" w:styleId="3">
    <w:name w:val="heading 2"/>
    <w:basedOn w:val="1"/>
    <w:next w:val="1"/>
    <w:qFormat/>
    <w:uiPriority w:val="1"/>
    <w:pPr>
      <w:ind w:left="816"/>
      <w:outlineLvl w:val="1"/>
    </w:pPr>
    <w:rPr>
      <w:rFonts w:ascii="黑体" w:hAnsi="黑体" w:eastAsia="黑体" w:cs="黑体"/>
      <w:sz w:val="30"/>
      <w:szCs w:val="30"/>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pPr>
      <w:ind w:left="216"/>
    </w:pPr>
    <w:rPr>
      <w:sz w:val="28"/>
      <w:szCs w:val="28"/>
    </w:rPr>
  </w:style>
  <w:style w:type="paragraph" w:styleId="5">
    <w:name w:val="Balloon Text"/>
    <w:basedOn w:val="1"/>
    <w:link w:val="12"/>
    <w:semiHidden/>
    <w:unhideWhenUsed/>
    <w:uiPriority w:val="99"/>
    <w:rPr>
      <w:sz w:val="18"/>
      <w:szCs w:val="18"/>
    </w:rPr>
  </w:style>
  <w:style w:type="paragraph" w:styleId="6">
    <w:name w:val="toc 1"/>
    <w:basedOn w:val="1"/>
    <w:next w:val="1"/>
    <w:qFormat/>
    <w:uiPriority w:val="1"/>
    <w:pPr>
      <w:spacing w:before="265"/>
      <w:ind w:right="37"/>
      <w:jc w:val="center"/>
    </w:pPr>
    <w:rPr>
      <w:b/>
      <w:bCs/>
      <w:sz w:val="28"/>
      <w:szCs w:val="2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216" w:firstLine="560"/>
    </w:pPr>
  </w:style>
  <w:style w:type="paragraph" w:customStyle="1" w:styleId="11">
    <w:name w:val="Table Paragraph"/>
    <w:basedOn w:val="1"/>
    <w:qFormat/>
    <w:uiPriority w:val="1"/>
  </w:style>
  <w:style w:type="character" w:customStyle="1" w:styleId="12">
    <w:name w:val="批注框文本 Char"/>
    <w:basedOn w:val="8"/>
    <w:link w:val="5"/>
    <w:semiHidden/>
    <w:uiPriority w:val="99"/>
    <w:rPr>
      <w:rFonts w:ascii="仿宋" w:hAnsi="仿宋" w:eastAsia="仿宋" w:cs="仿宋"/>
      <w:sz w:val="18"/>
      <w:szCs w:val="18"/>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9955</Words>
  <Characters>10178</Characters>
  <Lines>84</Lines>
  <Paragraphs>23</Paragraphs>
  <TotalTime>21</TotalTime>
  <ScaleCrop>false</ScaleCrop>
  <LinksUpToDate>false</LinksUpToDate>
  <CharactersWithSpaces>10273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2021-09-22T04:57:00Z</dcterms:created>
  <dc:creator>Administrator</dc:creator>
  <cp:lastModifiedBy>李忠庆</cp:lastModifiedBy>
  <dcterms:modified xsi:type="dcterms:W3CDTF">2022-06-11T08:24:34Z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2021-09-22T00:00:00Z</vt:filetime>
  </property>
  <property fmtid="{D5CDD505-2E9C-101B-9397-08002B2CF9AE}" pid="3" name="Creator">
    <vt:lpwstr>Aspose Ltd.</vt:lpwstr>
  </property>
  <property fmtid="{D5CDD505-2E9C-101B-9397-08002B2CF9AE}" pid="4" name="LastSaved">
    <vt:filetime>2021-09-22T00:00:00Z</vt:filetime>
  </property>
  <property fmtid="{D5CDD505-2E9C-101B-9397-08002B2CF9AE}" pid="5" name="KSOProductBuildVer">
    <vt:lpwstr>2052-11.1.0.11744</vt:lpwstr>
  </property>
  <property fmtid="{D5CDD505-2E9C-101B-9397-08002B2CF9AE}" pid="6" name="ICV">
    <vt:lpwstr>20E15949036449C28750B17D9A4F8574</vt:lpwstr>
  </property>
</Properties>
</file>