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附件二：</w:t>
      </w: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特种作业操作人员健康查体表</w:t>
      </w:r>
    </w:p>
    <w:p>
      <w:pPr>
        <w:ind w:right="840" w:firstLine="5224" w:firstLineChars="2488"/>
        <w:jc w:val="center"/>
        <w:rPr>
          <w:rFonts w:ascii="宋体"/>
          <w:sz w:val="18"/>
          <w:szCs w:val="18"/>
        </w:rPr>
      </w:pPr>
      <w:r>
        <w:rPr>
          <w:bCs/>
          <w:szCs w:val="21"/>
        </w:rPr>
        <w:t xml:space="preserve">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20"/>
        <w:gridCol w:w="541"/>
        <w:gridCol w:w="446"/>
        <w:gridCol w:w="274"/>
        <w:gridCol w:w="445"/>
        <w:gridCol w:w="247"/>
        <w:gridCol w:w="28"/>
        <w:gridCol w:w="265"/>
        <w:gridCol w:w="607"/>
        <w:gridCol w:w="352"/>
        <w:gridCol w:w="532"/>
        <w:gridCol w:w="137"/>
        <w:gridCol w:w="976"/>
        <w:gridCol w:w="882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20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540" w:type="dxa"/>
            <w:gridSpan w:val="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2527" w:type="dxa"/>
            <w:gridSpan w:val="4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一寸近期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01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申报特种作业专业</w:t>
            </w:r>
          </w:p>
        </w:tc>
        <w:tc>
          <w:tcPr>
            <w:tcW w:w="4745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853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79" w:type="dxa"/>
            <w:gridSpan w:val="5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身高（</w:t>
            </w:r>
            <w:r>
              <w:rPr>
                <w:rFonts w:ascii="宋体" w:hAnsi="宋体"/>
                <w:sz w:val="18"/>
                <w:szCs w:val="18"/>
              </w:rPr>
              <w:t>cm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体重（</w:t>
            </w:r>
            <w:r>
              <w:rPr>
                <w:rFonts w:ascii="宋体" w:hAnsi="宋体"/>
                <w:sz w:val="18"/>
                <w:szCs w:val="18"/>
              </w:rPr>
              <w:t>kg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精神状态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听力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左耳</w:t>
            </w:r>
          </w:p>
        </w:tc>
        <w:tc>
          <w:tcPr>
            <w:tcW w:w="966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右耳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vMerge w:val="restart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医师检查意见：</w:t>
            </w: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（签字）</w:t>
            </w:r>
          </w:p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ind w:firstLine="180" w:firstLineChars="1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视力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左眼</w:t>
            </w:r>
          </w:p>
        </w:tc>
        <w:tc>
          <w:tcPr>
            <w:tcW w:w="966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右眼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ind w:left="180" w:hanging="180" w:hanging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辩色力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ind w:firstLine="180" w:firstLineChars="1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左眼</w:t>
            </w:r>
          </w:p>
        </w:tc>
        <w:tc>
          <w:tcPr>
            <w:tcW w:w="966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右眼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血压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ind w:left="3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脉搏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vMerge w:val="restart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医师检查意见：</w:t>
            </w: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（签字）</w:t>
            </w:r>
          </w:p>
          <w:p>
            <w:pPr>
              <w:ind w:firstLine="1080" w:firstLineChars="6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67" w:type="dxa"/>
            <w:gridSpan w:val="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神经及精神疾病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脑电图（可或缺）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vMerge w:val="continue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567" w:type="dxa"/>
            <w:gridSpan w:val="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肺呼吸道疾病</w:t>
            </w:r>
          </w:p>
        </w:tc>
        <w:tc>
          <w:tcPr>
            <w:tcW w:w="4309" w:type="dxa"/>
            <w:gridSpan w:val="11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567" w:type="dxa"/>
            <w:gridSpan w:val="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心血管疾病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756" w:type="dxa"/>
            <w:gridSpan w:val="4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心电图（可或缺）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567" w:type="dxa"/>
            <w:gridSpan w:val="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腹腔器官疾病</w:t>
            </w:r>
          </w:p>
        </w:tc>
        <w:tc>
          <w:tcPr>
            <w:tcW w:w="4309" w:type="dxa"/>
            <w:gridSpan w:val="11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67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骨骼及关节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四肢</w:t>
            </w:r>
          </w:p>
        </w:tc>
        <w:tc>
          <w:tcPr>
            <w:tcW w:w="3589" w:type="dxa"/>
            <w:gridSpan w:val="9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vMerge w:val="restart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医师检查意见：</w:t>
            </w:r>
          </w:p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（签字）</w:t>
            </w:r>
          </w:p>
          <w:p>
            <w:pPr>
              <w:ind w:firstLine="1080" w:firstLineChars="6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67" w:type="dxa"/>
            <w:gridSpan w:val="3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脊柱</w:t>
            </w:r>
          </w:p>
        </w:tc>
        <w:tc>
          <w:tcPr>
            <w:tcW w:w="3589" w:type="dxa"/>
            <w:gridSpan w:val="9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vMerge w:val="continue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既往史</w:t>
            </w:r>
          </w:p>
        </w:tc>
        <w:tc>
          <w:tcPr>
            <w:tcW w:w="4850" w:type="dxa"/>
            <w:gridSpan w:val="12"/>
            <w:vAlign w:val="center"/>
          </w:tcPr>
          <w:p>
            <w:pPr>
              <w:spacing w:line="6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心脏病史、癫痫病史、美尼尔氏症史、眩晕症史、癔病史、震颤麻痹症史、精神病史、痴呆症史。（确定项画“√”）</w:t>
            </w:r>
          </w:p>
        </w:tc>
        <w:tc>
          <w:tcPr>
            <w:tcW w:w="2337" w:type="dxa"/>
            <w:gridSpan w:val="2"/>
            <w:vMerge w:val="restart"/>
            <w:vAlign w:val="center"/>
          </w:tcPr>
          <w:p>
            <w:pPr>
              <w:rPr>
                <w:rFonts w:ascii="宋体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kern w:val="10"/>
                <w:sz w:val="18"/>
                <w:szCs w:val="18"/>
              </w:rPr>
              <w:t>本人确认有无及</w:t>
            </w:r>
            <w:r>
              <w:rPr>
                <w:rFonts w:hint="eastAsia" w:ascii="宋体" w:hAnsi="宋体"/>
                <w:sz w:val="18"/>
                <w:szCs w:val="18"/>
              </w:rPr>
              <w:t>签名：</w:t>
            </w: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ind w:firstLine="1080" w:firstLineChars="6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家庭史</w:t>
            </w:r>
          </w:p>
        </w:tc>
        <w:tc>
          <w:tcPr>
            <w:tcW w:w="4850" w:type="dxa"/>
            <w:gridSpan w:val="12"/>
            <w:vAlign w:val="center"/>
          </w:tcPr>
          <w:p>
            <w:pPr>
              <w:spacing w:line="6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心脏病史、癫痫病史、美尼尔氏症史、眩晕症史、癔病史、震颤麻痹症史、精神病史、痴呆症史。（确定项画“√”）</w:t>
            </w:r>
          </w:p>
        </w:tc>
        <w:tc>
          <w:tcPr>
            <w:tcW w:w="2337" w:type="dxa"/>
            <w:gridSpan w:val="2"/>
            <w:vMerge w:val="continue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检查结果</w:t>
            </w:r>
          </w:p>
        </w:tc>
        <w:tc>
          <w:tcPr>
            <w:tcW w:w="4850" w:type="dxa"/>
            <w:gridSpan w:val="12"/>
            <w:vAlign w:val="center"/>
          </w:tcPr>
          <w:p>
            <w:pPr>
              <w:spacing w:line="6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有无：①器质性心脏病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②癫痫病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③美尼尔氏症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④眩晕症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⑤癔病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⑥震颤麻痹症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⑦精神病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⑧痴呆症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⑨其他疾病和生理缺陷。（确定项画“√”）</w:t>
            </w:r>
          </w:p>
          <w:p>
            <w:pPr>
              <w:spacing w:line="6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结果意见：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主管医师意见：</w:t>
            </w: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查体医院门诊部（公章）</w:t>
            </w:r>
          </w:p>
          <w:p>
            <w:pPr>
              <w:ind w:firstLine="990" w:firstLineChars="5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培训机构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意见</w:t>
            </w:r>
          </w:p>
        </w:tc>
        <w:tc>
          <w:tcPr>
            <w:tcW w:w="7187" w:type="dxa"/>
            <w:gridSpan w:val="14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要求：①体检应在县级以上医院进行。下列检查内容有一项存在问题的即为体检不合格。②体检项目标准：听力（一侧听力在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米以上）、视力（裸眼视力</w:t>
            </w: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hint="eastAsia" w:ascii="宋体" w:hAnsi="宋体"/>
                <w:sz w:val="18"/>
                <w:szCs w:val="18"/>
              </w:rPr>
              <w:t>以上）；辩色力（无红绿色盲）；血压（无二级及以上）；肢体残疾（上肢以及手、下肢以及脚无残缺和四肢、脊椎关节无僵直）；③无器质性心脏病、癫痫病、美尼尔氏症、眩晕症、癔病、震颤麻痹症、精神病、痴呆症以及上述疾病病史。④体检表上有各栏医生签字和本人签字。</w:t>
            </w:r>
          </w:p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主管人签名：</w:t>
            </w:r>
          </w:p>
          <w:p>
            <w:pPr>
              <w:ind w:firstLine="90" w:firstLineChars="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（培训机构公章）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2021-11-26T06:19:04Z</dcterms:created>
  <dc:creator>58567</dc:creator>
  <cp:lastModifiedBy>大國小民</cp:lastModifiedBy>
  <dcterms:modified xsi:type="dcterms:W3CDTF">2021-11-26T06:19:18Z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FB89440D74424179BC88CE46220022AD</vt:lpwstr>
  </property>
</Properties>
</file>